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682C1" w14:textId="77777777" w:rsidR="008F623D" w:rsidRPr="00215E9B" w:rsidRDefault="008F623D">
      <w:pPr>
        <w:rPr>
          <w:rFonts w:asciiTheme="majorHAnsi" w:hAnsiTheme="majorHAnsi" w:cstheme="majorHAnsi"/>
          <w:b/>
          <w:sz w:val="22"/>
          <w:szCs w:val="22"/>
        </w:rPr>
      </w:pPr>
    </w:p>
    <w:p w14:paraId="49E2D744" w14:textId="28B44E74" w:rsidR="008F623D" w:rsidRPr="00215E9B" w:rsidRDefault="00233291">
      <w:pPr>
        <w:jc w:val="center"/>
        <w:rPr>
          <w:rFonts w:asciiTheme="majorHAnsi" w:hAnsiTheme="majorHAnsi" w:cstheme="majorHAnsi"/>
          <w:b/>
          <w:sz w:val="22"/>
          <w:szCs w:val="22"/>
        </w:rPr>
      </w:pPr>
      <w:r w:rsidRPr="00215E9B">
        <w:rPr>
          <w:rFonts w:asciiTheme="majorHAnsi" w:hAnsiTheme="majorHAnsi" w:cstheme="majorHAnsi"/>
          <w:b/>
          <w:sz w:val="22"/>
          <w:szCs w:val="22"/>
        </w:rPr>
        <w:t xml:space="preserve">State </w:t>
      </w:r>
      <w:r w:rsidR="00D6217E" w:rsidRPr="00215E9B">
        <w:rPr>
          <w:rFonts w:asciiTheme="majorHAnsi" w:hAnsiTheme="majorHAnsi" w:cstheme="majorHAnsi"/>
          <w:b/>
          <w:sz w:val="22"/>
          <w:szCs w:val="22"/>
        </w:rPr>
        <w:t>Interference</w:t>
      </w:r>
      <w:r w:rsidRPr="00215E9B">
        <w:rPr>
          <w:rFonts w:asciiTheme="majorHAnsi" w:hAnsiTheme="majorHAnsi" w:cstheme="majorHAnsi"/>
          <w:b/>
          <w:sz w:val="22"/>
          <w:szCs w:val="22"/>
        </w:rPr>
        <w:t xml:space="preserve">: </w:t>
      </w:r>
      <w:r w:rsidR="0029432D" w:rsidRPr="00215E9B">
        <w:rPr>
          <w:rFonts w:asciiTheme="majorHAnsi" w:hAnsiTheme="majorHAnsi" w:cstheme="majorHAnsi"/>
          <w:b/>
          <w:sz w:val="22"/>
          <w:szCs w:val="22"/>
        </w:rPr>
        <w:t>The Push to E</w:t>
      </w:r>
      <w:r w:rsidR="00D6217E" w:rsidRPr="00215E9B">
        <w:rPr>
          <w:rFonts w:asciiTheme="majorHAnsi" w:hAnsiTheme="majorHAnsi" w:cstheme="majorHAnsi"/>
          <w:b/>
          <w:sz w:val="22"/>
          <w:szCs w:val="22"/>
        </w:rPr>
        <w:t>rode</w:t>
      </w:r>
      <w:r w:rsidR="0029432D" w:rsidRPr="00215E9B">
        <w:rPr>
          <w:rFonts w:asciiTheme="majorHAnsi" w:hAnsiTheme="majorHAnsi" w:cstheme="majorHAnsi"/>
          <w:b/>
          <w:sz w:val="22"/>
          <w:szCs w:val="22"/>
        </w:rPr>
        <w:t xml:space="preserve"> Local Democracy</w:t>
      </w:r>
      <w:r w:rsidR="00D6217E" w:rsidRPr="00215E9B">
        <w:rPr>
          <w:rFonts w:asciiTheme="majorHAnsi" w:hAnsiTheme="majorHAnsi" w:cstheme="majorHAnsi"/>
          <w:b/>
          <w:sz w:val="22"/>
          <w:szCs w:val="22"/>
        </w:rPr>
        <w:t xml:space="preserve"> </w:t>
      </w:r>
    </w:p>
    <w:p w14:paraId="1E692B8A" w14:textId="77777777" w:rsidR="008F623D" w:rsidRPr="00215E9B" w:rsidRDefault="00020E77">
      <w:pPr>
        <w:rPr>
          <w:rFonts w:asciiTheme="majorHAnsi" w:hAnsiTheme="majorHAnsi" w:cstheme="majorHAnsi"/>
          <w:b/>
          <w:sz w:val="22"/>
          <w:szCs w:val="22"/>
        </w:rPr>
      </w:pPr>
      <w:r>
        <w:rPr>
          <w:rFonts w:asciiTheme="majorHAnsi" w:hAnsiTheme="majorHAnsi" w:cstheme="majorHAnsi"/>
          <w:noProof/>
          <w:sz w:val="22"/>
          <w:szCs w:val="22"/>
        </w:rPr>
        <w:pict w14:anchorId="135CFFF6">
          <v:rect id="_x0000_i1025" alt="" style="width:468pt;height:.05pt;mso-width-percent:0;mso-height-percent:0;mso-width-percent:0;mso-height-percent:0" o:hralign="center" o:hrstd="t" o:hr="t" fillcolor="#a0a0a0" stroked="f"/>
        </w:pict>
      </w:r>
    </w:p>
    <w:p w14:paraId="77B0F296" w14:textId="77777777" w:rsidR="00D6217E" w:rsidRPr="00215E9B" w:rsidRDefault="00D6217E" w:rsidP="00D6217E">
      <w:pPr>
        <w:rPr>
          <w:rFonts w:asciiTheme="majorHAnsi" w:hAnsiTheme="majorHAnsi" w:cstheme="majorHAnsi"/>
          <w:sz w:val="22"/>
          <w:szCs w:val="22"/>
        </w:rPr>
      </w:pPr>
    </w:p>
    <w:p w14:paraId="11F980D3" w14:textId="3C6CCB60" w:rsidR="00D6217E" w:rsidRPr="00215E9B" w:rsidRDefault="00D6217E" w:rsidP="00D6217E">
      <w:pPr>
        <w:rPr>
          <w:rFonts w:asciiTheme="majorHAnsi" w:hAnsiTheme="majorHAnsi" w:cstheme="majorHAnsi"/>
          <w:sz w:val="22"/>
          <w:szCs w:val="22"/>
        </w:rPr>
      </w:pPr>
      <w:r w:rsidRPr="00215E9B">
        <w:rPr>
          <w:rFonts w:asciiTheme="majorHAnsi" w:hAnsiTheme="majorHAnsi" w:cstheme="majorHAnsi"/>
          <w:sz w:val="22"/>
          <w:szCs w:val="22"/>
        </w:rPr>
        <w:t xml:space="preserve">Polling done by a variety of sources over the last decade shows that Americans overwhelmingly believe that their local lawmakers are best-qualified to make decisions about the policies affecting their local communities. Yet corporate lobbyists and special interest groups are pushing state lawmakers to pass </w:t>
      </w:r>
      <w:r w:rsidRPr="00215E9B">
        <w:rPr>
          <w:rFonts w:asciiTheme="majorHAnsi" w:hAnsiTheme="majorHAnsi" w:cstheme="majorHAnsi"/>
          <w:b/>
          <w:bCs/>
          <w:sz w:val="22"/>
          <w:szCs w:val="22"/>
        </w:rPr>
        <w:t>preemption laws</w:t>
      </w:r>
      <w:r w:rsidRPr="00215E9B">
        <w:rPr>
          <w:rFonts w:asciiTheme="majorHAnsi" w:hAnsiTheme="majorHAnsi" w:cstheme="majorHAnsi"/>
          <w:sz w:val="22"/>
          <w:szCs w:val="22"/>
        </w:rPr>
        <w:t xml:space="preserve"> that limit the powers of local governments to act on the unique needs, views</w:t>
      </w:r>
      <w:r w:rsidR="00117B06" w:rsidRPr="00215E9B">
        <w:rPr>
          <w:rFonts w:asciiTheme="majorHAnsi" w:hAnsiTheme="majorHAnsi" w:cstheme="majorHAnsi"/>
          <w:sz w:val="22"/>
          <w:szCs w:val="22"/>
        </w:rPr>
        <w:t>,</w:t>
      </w:r>
      <w:r w:rsidRPr="00215E9B">
        <w:rPr>
          <w:rFonts w:asciiTheme="majorHAnsi" w:hAnsiTheme="majorHAnsi" w:cstheme="majorHAnsi"/>
          <w:sz w:val="22"/>
          <w:szCs w:val="22"/>
        </w:rPr>
        <w:t xml:space="preserve"> and values of their residents. </w:t>
      </w:r>
    </w:p>
    <w:p w14:paraId="61BC8B21" w14:textId="77777777" w:rsidR="00D6217E" w:rsidRPr="00215E9B" w:rsidRDefault="00D6217E" w:rsidP="00D6217E">
      <w:pPr>
        <w:rPr>
          <w:rFonts w:asciiTheme="majorHAnsi" w:hAnsiTheme="majorHAnsi" w:cstheme="majorHAnsi"/>
          <w:sz w:val="22"/>
          <w:szCs w:val="22"/>
        </w:rPr>
      </w:pPr>
    </w:p>
    <w:p w14:paraId="2DEA3ECE" w14:textId="69C5F0EC" w:rsidR="00D6217E" w:rsidRPr="00215E9B" w:rsidRDefault="00D6217E" w:rsidP="00D6217E">
      <w:pPr>
        <w:rPr>
          <w:rFonts w:asciiTheme="majorHAnsi" w:hAnsiTheme="majorHAnsi" w:cstheme="majorHAnsi"/>
          <w:sz w:val="22"/>
          <w:szCs w:val="22"/>
        </w:rPr>
      </w:pPr>
      <w:r w:rsidRPr="00215E9B">
        <w:rPr>
          <w:rFonts w:asciiTheme="majorHAnsi" w:hAnsiTheme="majorHAnsi" w:cstheme="majorHAnsi"/>
          <w:sz w:val="22"/>
          <w:szCs w:val="22"/>
        </w:rPr>
        <w:t xml:space="preserve">Preemption occurs when higher-level governments pass laws </w:t>
      </w:r>
      <w:r w:rsidRPr="00215E9B">
        <w:rPr>
          <w:rFonts w:asciiTheme="majorHAnsi" w:hAnsiTheme="majorHAnsi" w:cstheme="majorHAnsi"/>
          <w:b/>
          <w:bCs/>
          <w:sz w:val="22"/>
          <w:szCs w:val="22"/>
        </w:rPr>
        <w:t>restricting the policy authority of lower-level governments</w:t>
      </w:r>
      <w:r w:rsidR="00435336" w:rsidRPr="00215E9B">
        <w:rPr>
          <w:rFonts w:asciiTheme="majorHAnsi" w:hAnsiTheme="majorHAnsi" w:cstheme="majorHAnsi"/>
          <w:sz w:val="22"/>
          <w:szCs w:val="22"/>
        </w:rPr>
        <w:t>. I</w:t>
      </w:r>
      <w:r w:rsidRPr="00215E9B">
        <w:rPr>
          <w:rFonts w:asciiTheme="majorHAnsi" w:hAnsiTheme="majorHAnsi" w:cstheme="majorHAnsi"/>
          <w:sz w:val="22"/>
          <w:szCs w:val="22"/>
        </w:rPr>
        <w:t xml:space="preserve">ncreasingly states are using preemption laws to </w:t>
      </w:r>
      <w:r w:rsidR="00435336" w:rsidRPr="00215E9B">
        <w:rPr>
          <w:rFonts w:asciiTheme="majorHAnsi" w:hAnsiTheme="majorHAnsi" w:cstheme="majorHAnsi"/>
          <w:sz w:val="22"/>
          <w:szCs w:val="22"/>
        </w:rPr>
        <w:t>limit the power of cities, towns and counties to:</w:t>
      </w:r>
    </w:p>
    <w:p w14:paraId="1A25E1E6" w14:textId="77777777" w:rsidR="00D6217E" w:rsidRPr="00215E9B" w:rsidRDefault="00D6217E" w:rsidP="00D6217E">
      <w:pPr>
        <w:rPr>
          <w:rFonts w:asciiTheme="majorHAnsi" w:hAnsiTheme="majorHAnsi" w:cstheme="majorHAnsi"/>
          <w:sz w:val="22"/>
          <w:szCs w:val="22"/>
        </w:rPr>
      </w:pPr>
    </w:p>
    <w:p w14:paraId="38200DB2" w14:textId="007B8022" w:rsidR="00D6217E" w:rsidRDefault="00D6217E" w:rsidP="00D6217E">
      <w:pPr>
        <w:pStyle w:val="ListParagraph"/>
        <w:numPr>
          <w:ilvl w:val="0"/>
          <w:numId w:val="4"/>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lang w:val="en-US"/>
        </w:rPr>
        <w:t>s</w:t>
      </w:r>
      <w:r w:rsidR="00435336" w:rsidRPr="00215E9B">
        <w:rPr>
          <w:rFonts w:asciiTheme="majorHAnsi" w:eastAsia="Times New Roman" w:hAnsiTheme="majorHAnsi" w:cstheme="majorHAnsi"/>
          <w:lang w:val="en-US"/>
        </w:rPr>
        <w:t>et</w:t>
      </w:r>
      <w:r w:rsidRPr="00215E9B">
        <w:rPr>
          <w:rFonts w:asciiTheme="majorHAnsi" w:eastAsia="Times New Roman" w:hAnsiTheme="majorHAnsi" w:cstheme="majorHAnsi"/>
          <w:lang w:val="en-US"/>
        </w:rPr>
        <w:t xml:space="preserve"> standards that protect the health</w:t>
      </w:r>
      <w:r w:rsidR="004E3F08" w:rsidRPr="00215E9B">
        <w:rPr>
          <w:rFonts w:asciiTheme="majorHAnsi" w:eastAsia="Times New Roman" w:hAnsiTheme="majorHAnsi" w:cstheme="majorHAnsi"/>
          <w:lang w:val="en-US"/>
        </w:rPr>
        <w:t xml:space="preserve"> and </w:t>
      </w:r>
      <w:r w:rsidRPr="00215E9B">
        <w:rPr>
          <w:rFonts w:asciiTheme="majorHAnsi" w:eastAsia="Times New Roman" w:hAnsiTheme="majorHAnsi" w:cstheme="majorHAnsi"/>
          <w:lang w:val="en-US"/>
        </w:rPr>
        <w:t xml:space="preserve">safety of their communities; </w:t>
      </w:r>
    </w:p>
    <w:p w14:paraId="1CEF36DA" w14:textId="673D4DE6" w:rsidR="00492667" w:rsidRPr="00215E9B" w:rsidRDefault="00492667" w:rsidP="00D6217E">
      <w:pPr>
        <w:pStyle w:val="ListParagraph"/>
        <w:numPr>
          <w:ilvl w:val="0"/>
          <w:numId w:val="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enact policies that increase economic and social equity</w:t>
      </w:r>
    </w:p>
    <w:p w14:paraId="54569FF2" w14:textId="71AEA808" w:rsidR="00492667" w:rsidRDefault="00492667" w:rsidP="00D6217E">
      <w:pPr>
        <w:pStyle w:val="ListParagraph"/>
        <w:numPr>
          <w:ilvl w:val="0"/>
          <w:numId w:val="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control their own funds, personnel and other resources</w:t>
      </w:r>
    </w:p>
    <w:p w14:paraId="1A8E6B39" w14:textId="1A42DB70" w:rsidR="00D6217E" w:rsidRPr="00215E9B" w:rsidRDefault="00D6217E" w:rsidP="00492667">
      <w:pPr>
        <w:pStyle w:val="ListParagraph"/>
        <w:spacing w:line="240" w:lineRule="auto"/>
        <w:rPr>
          <w:rFonts w:asciiTheme="majorHAnsi" w:eastAsia="Times New Roman" w:hAnsiTheme="majorHAnsi" w:cstheme="majorHAnsi"/>
          <w:lang w:val="en-US"/>
        </w:rPr>
      </w:pPr>
    </w:p>
    <w:p w14:paraId="73981C09" w14:textId="47ACBF80" w:rsidR="00435336" w:rsidRPr="00215E9B" w:rsidRDefault="00435336" w:rsidP="00435336">
      <w:pPr>
        <w:rPr>
          <w:rFonts w:asciiTheme="majorHAnsi" w:hAnsiTheme="majorHAnsi" w:cstheme="majorHAnsi"/>
          <w:sz w:val="22"/>
          <w:szCs w:val="22"/>
        </w:rPr>
      </w:pPr>
      <w:r w:rsidRPr="00215E9B">
        <w:rPr>
          <w:rFonts w:asciiTheme="majorHAnsi" w:hAnsiTheme="majorHAnsi" w:cstheme="majorHAnsi"/>
          <w:sz w:val="22"/>
          <w:szCs w:val="22"/>
        </w:rPr>
        <w:t>State preemption is also being used to:</w:t>
      </w:r>
    </w:p>
    <w:p w14:paraId="493B5E73" w14:textId="77777777" w:rsidR="00435336" w:rsidRPr="00215E9B" w:rsidRDefault="00435336" w:rsidP="00215E9B">
      <w:pPr>
        <w:rPr>
          <w:rFonts w:asciiTheme="majorHAnsi" w:hAnsiTheme="majorHAnsi" w:cstheme="majorHAnsi"/>
        </w:rPr>
      </w:pPr>
    </w:p>
    <w:p w14:paraId="346C7A42" w14:textId="77777777" w:rsidR="00D6217E" w:rsidRPr="00215E9B" w:rsidRDefault="00D6217E" w:rsidP="00D6217E">
      <w:pPr>
        <w:pStyle w:val="ListParagraph"/>
        <w:numPr>
          <w:ilvl w:val="0"/>
          <w:numId w:val="4"/>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lang w:val="en-US"/>
        </w:rPr>
        <w:t xml:space="preserve">overturn ballot initiatives; </w:t>
      </w:r>
    </w:p>
    <w:p w14:paraId="6FFE0D19" w14:textId="77777777" w:rsidR="00D6217E" w:rsidRPr="00215E9B" w:rsidRDefault="00D6217E" w:rsidP="00D6217E">
      <w:pPr>
        <w:pStyle w:val="ListParagraph"/>
        <w:numPr>
          <w:ilvl w:val="0"/>
          <w:numId w:val="4"/>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lang w:val="en-US"/>
        </w:rPr>
        <w:t xml:space="preserve">punish local government and local officials; and, </w:t>
      </w:r>
    </w:p>
    <w:p w14:paraId="3B30C462" w14:textId="18898D4A" w:rsidR="00D6217E" w:rsidRPr="00215E9B" w:rsidRDefault="00D6217E" w:rsidP="00D6217E">
      <w:pPr>
        <w:pStyle w:val="ListParagraph"/>
        <w:numPr>
          <w:ilvl w:val="0"/>
          <w:numId w:val="4"/>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lang w:val="en-US"/>
        </w:rPr>
        <w:t xml:space="preserve">perpetuate racial and economic inequality. </w:t>
      </w:r>
    </w:p>
    <w:p w14:paraId="41278193" w14:textId="77777777" w:rsidR="00D6217E" w:rsidRPr="00215E9B" w:rsidRDefault="00D6217E" w:rsidP="00D6217E">
      <w:pPr>
        <w:rPr>
          <w:rFonts w:asciiTheme="majorHAnsi" w:hAnsiTheme="majorHAnsi" w:cstheme="majorHAnsi"/>
          <w:sz w:val="22"/>
          <w:szCs w:val="22"/>
        </w:rPr>
      </w:pPr>
    </w:p>
    <w:p w14:paraId="36ADF395" w14:textId="3D6415E8" w:rsidR="00D6217E" w:rsidRPr="00215E9B" w:rsidRDefault="00D6217E" w:rsidP="00D6217E">
      <w:pPr>
        <w:rPr>
          <w:rFonts w:asciiTheme="majorHAnsi" w:hAnsiTheme="majorHAnsi" w:cstheme="majorHAnsi"/>
          <w:sz w:val="22"/>
          <w:szCs w:val="22"/>
        </w:rPr>
      </w:pPr>
      <w:r w:rsidRPr="00215E9B">
        <w:rPr>
          <w:rFonts w:asciiTheme="majorHAnsi" w:hAnsiTheme="majorHAnsi" w:cstheme="majorHAnsi"/>
          <w:sz w:val="22"/>
          <w:szCs w:val="22"/>
        </w:rPr>
        <w:t xml:space="preserve">The effect of this state interference in local decision making is to void the will of local voters and lock out entire groups from participating fully in our democracy. </w:t>
      </w:r>
      <w:r w:rsidR="00D11464" w:rsidRPr="00215E9B">
        <w:rPr>
          <w:rFonts w:asciiTheme="majorHAnsi" w:hAnsiTheme="majorHAnsi" w:cstheme="majorHAnsi"/>
          <w:sz w:val="22"/>
          <w:szCs w:val="22"/>
        </w:rPr>
        <w:t xml:space="preserve">Local communities and their </w:t>
      </w:r>
      <w:r w:rsidRPr="00215E9B">
        <w:rPr>
          <w:rFonts w:asciiTheme="majorHAnsi" w:hAnsiTheme="majorHAnsi" w:cstheme="majorHAnsi"/>
          <w:sz w:val="22"/>
          <w:szCs w:val="22"/>
        </w:rPr>
        <w:t xml:space="preserve"> residents have lost power in every legislative session since 2011. And while local power can be used to block as well as advance equity-promoting policies, at present, the erosion of local authority means that innovative and problem-solving policies have been stopped in many states. </w:t>
      </w:r>
    </w:p>
    <w:p w14:paraId="56C4C9B9" w14:textId="5013FE1A" w:rsidR="00D6217E" w:rsidRPr="00215E9B" w:rsidRDefault="00D6217E" w:rsidP="00D6217E">
      <w:pPr>
        <w:rPr>
          <w:rFonts w:asciiTheme="majorHAnsi" w:hAnsiTheme="majorHAnsi" w:cstheme="majorHAnsi"/>
          <w:sz w:val="22"/>
          <w:szCs w:val="22"/>
        </w:rPr>
      </w:pPr>
    </w:p>
    <w:p w14:paraId="21CFCD75" w14:textId="2457B0F6" w:rsidR="00D11464" w:rsidRPr="00215E9B" w:rsidRDefault="00D11464" w:rsidP="00D11464">
      <w:pPr>
        <w:rPr>
          <w:rFonts w:asciiTheme="majorHAnsi" w:hAnsiTheme="majorHAnsi" w:cstheme="majorHAnsi"/>
          <w:sz w:val="22"/>
          <w:szCs w:val="22"/>
        </w:rPr>
      </w:pPr>
      <w:r w:rsidRPr="00215E9B">
        <w:rPr>
          <w:rFonts w:asciiTheme="majorHAnsi" w:hAnsiTheme="majorHAnsi" w:cstheme="majorHAnsi"/>
          <w:sz w:val="22"/>
          <w:szCs w:val="22"/>
        </w:rPr>
        <w:t xml:space="preserve">But the tide may be turning. The 2019 legislative session also saw an unexpected and unprecedented number of bills filed to </w:t>
      </w:r>
      <w:r w:rsidRPr="00215E9B">
        <w:rPr>
          <w:rFonts w:asciiTheme="majorHAnsi" w:hAnsiTheme="majorHAnsi" w:cstheme="majorHAnsi"/>
          <w:i/>
          <w:iCs/>
          <w:sz w:val="22"/>
          <w:szCs w:val="22"/>
        </w:rPr>
        <w:t>repeal</w:t>
      </w:r>
      <w:r w:rsidRPr="00215E9B">
        <w:rPr>
          <w:rFonts w:asciiTheme="majorHAnsi" w:hAnsiTheme="majorHAnsi" w:cstheme="majorHAnsi"/>
          <w:sz w:val="22"/>
          <w:szCs w:val="22"/>
        </w:rPr>
        <w:t xml:space="preserve"> state preemption laws and return legal authority for local decision-making. Bills to repeal state preemption of local minimum wage laws, rent control, tobacco tax, oil and gas well regulation, plastic bag bans, and broadband were introduced in several states.  </w:t>
      </w:r>
      <w:r w:rsidR="00FE6BCE" w:rsidRPr="00215E9B">
        <w:rPr>
          <w:rFonts w:asciiTheme="majorHAnsi" w:hAnsiTheme="majorHAnsi" w:cstheme="majorHAnsi"/>
          <w:sz w:val="22"/>
          <w:szCs w:val="22"/>
        </w:rPr>
        <w:t>In its 2019 session, Colorado became</w:t>
      </w:r>
      <w:r w:rsidRPr="00215E9B">
        <w:rPr>
          <w:rFonts w:asciiTheme="majorHAnsi" w:hAnsiTheme="majorHAnsi" w:cstheme="majorHAnsi"/>
          <w:sz w:val="22"/>
          <w:szCs w:val="22"/>
        </w:rPr>
        <w:t xml:space="preserve"> the first state to legislatively repeal minimum wage preemption. Cross-issue coalitions working at the grassroots level also succeeded in killing or weakening preemption bills, and more state and local lawmakers pushed back on state interference and became public champions of local democracy.</w:t>
      </w:r>
    </w:p>
    <w:p w14:paraId="2A081EB0" w14:textId="77777777" w:rsidR="00D11464" w:rsidRPr="00215E9B" w:rsidRDefault="00D11464" w:rsidP="00D6217E">
      <w:pPr>
        <w:rPr>
          <w:rFonts w:asciiTheme="majorHAnsi" w:hAnsiTheme="majorHAnsi" w:cstheme="majorHAnsi"/>
          <w:sz w:val="22"/>
          <w:szCs w:val="22"/>
        </w:rPr>
      </w:pPr>
    </w:p>
    <w:p w14:paraId="5F336672" w14:textId="1827C2A9" w:rsidR="00D6217E" w:rsidRPr="00215E9B" w:rsidRDefault="00D6217E" w:rsidP="00D6217E">
      <w:pPr>
        <w:rPr>
          <w:rFonts w:asciiTheme="majorHAnsi" w:hAnsiTheme="majorHAnsi" w:cstheme="majorHAnsi"/>
          <w:bCs/>
          <w:sz w:val="22"/>
          <w:szCs w:val="22"/>
        </w:rPr>
      </w:pPr>
      <w:r w:rsidRPr="00215E9B">
        <w:rPr>
          <w:rFonts w:asciiTheme="majorHAnsi" w:hAnsiTheme="majorHAnsi" w:cstheme="majorHAnsi"/>
          <w:bCs/>
          <w:sz w:val="22"/>
          <w:szCs w:val="22"/>
        </w:rPr>
        <w:t xml:space="preserve">One </w:t>
      </w:r>
      <w:r w:rsidR="00FE6BCE" w:rsidRPr="00215E9B">
        <w:rPr>
          <w:rFonts w:asciiTheme="majorHAnsi" w:hAnsiTheme="majorHAnsi" w:cstheme="majorHAnsi"/>
          <w:bCs/>
          <w:sz w:val="22"/>
          <w:szCs w:val="22"/>
        </w:rPr>
        <w:t xml:space="preserve">way to address the </w:t>
      </w:r>
      <w:r w:rsidRPr="00215E9B">
        <w:rPr>
          <w:rFonts w:asciiTheme="majorHAnsi" w:hAnsiTheme="majorHAnsi" w:cstheme="majorHAnsi"/>
          <w:bCs/>
          <w:sz w:val="22"/>
          <w:szCs w:val="22"/>
        </w:rPr>
        <w:t xml:space="preserve">growing misuse of preemption </w:t>
      </w:r>
      <w:r w:rsidR="00FE6BCE" w:rsidRPr="00215E9B">
        <w:rPr>
          <w:rFonts w:asciiTheme="majorHAnsi" w:hAnsiTheme="majorHAnsi" w:cstheme="majorHAnsi"/>
          <w:bCs/>
          <w:sz w:val="22"/>
          <w:szCs w:val="22"/>
        </w:rPr>
        <w:t xml:space="preserve">in the long term </w:t>
      </w:r>
      <w:r w:rsidRPr="00215E9B">
        <w:rPr>
          <w:rFonts w:asciiTheme="majorHAnsi" w:hAnsiTheme="majorHAnsi" w:cstheme="majorHAnsi"/>
          <w:bCs/>
          <w:sz w:val="22"/>
          <w:szCs w:val="22"/>
        </w:rPr>
        <w:t xml:space="preserve">is by </w:t>
      </w:r>
      <w:r w:rsidRPr="00215E9B">
        <w:rPr>
          <w:rFonts w:asciiTheme="majorHAnsi" w:hAnsiTheme="majorHAnsi" w:cstheme="majorHAnsi"/>
          <w:b/>
          <w:sz w:val="22"/>
          <w:szCs w:val="22"/>
        </w:rPr>
        <w:t>updating home rule</w:t>
      </w:r>
      <w:r w:rsidRPr="00215E9B">
        <w:rPr>
          <w:rFonts w:asciiTheme="majorHAnsi" w:hAnsiTheme="majorHAnsi" w:cstheme="majorHAnsi"/>
          <w:bCs/>
          <w:sz w:val="22"/>
          <w:szCs w:val="22"/>
        </w:rPr>
        <w:t xml:space="preserve"> – the longstanding legal principle that ensures local municipalities have the power to make decisions about the issues that impact their</w:t>
      </w:r>
      <w:r w:rsidR="00FE6BCE" w:rsidRPr="00215E9B">
        <w:rPr>
          <w:rFonts w:asciiTheme="majorHAnsi" w:hAnsiTheme="majorHAnsi" w:cstheme="majorHAnsi"/>
          <w:bCs/>
          <w:sz w:val="22"/>
          <w:szCs w:val="22"/>
        </w:rPr>
        <w:t xml:space="preserve"> residents</w:t>
      </w:r>
      <w:r w:rsidRPr="00215E9B">
        <w:rPr>
          <w:rFonts w:asciiTheme="majorHAnsi" w:hAnsiTheme="majorHAnsi" w:cstheme="majorHAnsi"/>
          <w:bCs/>
          <w:sz w:val="22"/>
          <w:szCs w:val="22"/>
        </w:rPr>
        <w:t xml:space="preserve">. The home rule model has not been updated in 66 years. In that time, cities have become the engines of economic growth and policy innovation – putting forward solutions to complex problems across an array of issues that reflect the needs and values of their </w:t>
      </w:r>
      <w:r w:rsidRPr="00215E9B">
        <w:rPr>
          <w:rFonts w:asciiTheme="majorHAnsi" w:hAnsiTheme="majorHAnsi" w:cstheme="majorHAnsi"/>
          <w:bCs/>
          <w:sz w:val="22"/>
          <w:szCs w:val="22"/>
        </w:rPr>
        <w:lastRenderedPageBreak/>
        <w:t>growing and increasingly diverse populations. But over the last decade, cities have seen their ability to make local decisions come under attack from corporate special interests and state lawmakers wielding an anti-regulatory – and increasingly punitive – preemption agenda.</w:t>
      </w:r>
    </w:p>
    <w:p w14:paraId="488C30A8" w14:textId="53AF105E" w:rsidR="008F623D" w:rsidRPr="00215E9B" w:rsidRDefault="008F623D">
      <w:pPr>
        <w:rPr>
          <w:rFonts w:asciiTheme="majorHAnsi" w:hAnsiTheme="majorHAnsi" w:cstheme="majorHAnsi"/>
          <w:sz w:val="22"/>
          <w:szCs w:val="22"/>
        </w:rPr>
      </w:pPr>
    </w:p>
    <w:p w14:paraId="7E13BC9D" w14:textId="2CFB7F50" w:rsidR="00D6217E" w:rsidRPr="00215E9B" w:rsidRDefault="00D6217E">
      <w:pPr>
        <w:rPr>
          <w:rFonts w:asciiTheme="majorHAnsi" w:hAnsiTheme="majorHAnsi" w:cstheme="majorHAnsi"/>
          <w:bCs/>
          <w:sz w:val="22"/>
          <w:szCs w:val="22"/>
        </w:rPr>
      </w:pPr>
      <w:r w:rsidRPr="00215E9B">
        <w:rPr>
          <w:rFonts w:asciiTheme="majorHAnsi" w:eastAsia="Calibri" w:hAnsiTheme="majorHAnsi" w:cstheme="majorHAnsi"/>
          <w:bCs/>
          <w:sz w:val="22"/>
          <w:szCs w:val="22"/>
        </w:rPr>
        <w:t xml:space="preserve">Local Solutions Support Center (LSSC) is helping to coordinate and create opportunities to counter the increasing state abuse of preemption and </w:t>
      </w:r>
      <w:r w:rsidR="00FE6BCE" w:rsidRPr="00215E9B">
        <w:rPr>
          <w:rFonts w:asciiTheme="majorHAnsi" w:eastAsia="Calibri" w:hAnsiTheme="majorHAnsi" w:cstheme="majorHAnsi"/>
          <w:bCs/>
          <w:sz w:val="22"/>
          <w:szCs w:val="22"/>
        </w:rPr>
        <w:t xml:space="preserve">working to strengthen local democracies so they have they have the authority they need </w:t>
      </w:r>
      <w:r w:rsidRPr="00215E9B">
        <w:rPr>
          <w:rFonts w:asciiTheme="majorHAnsi" w:eastAsia="Calibri" w:hAnsiTheme="majorHAnsi" w:cstheme="majorHAnsi"/>
          <w:bCs/>
          <w:sz w:val="22"/>
          <w:szCs w:val="22"/>
        </w:rPr>
        <w:t xml:space="preserve">to protect </w:t>
      </w:r>
      <w:r w:rsidR="00FE6BCE" w:rsidRPr="00215E9B">
        <w:rPr>
          <w:rFonts w:asciiTheme="majorHAnsi" w:eastAsia="Calibri" w:hAnsiTheme="majorHAnsi" w:cstheme="majorHAnsi"/>
          <w:bCs/>
          <w:sz w:val="22"/>
          <w:szCs w:val="22"/>
        </w:rPr>
        <w:t xml:space="preserve">and promote </w:t>
      </w:r>
      <w:r w:rsidRPr="00215E9B">
        <w:rPr>
          <w:rFonts w:asciiTheme="majorHAnsi" w:eastAsia="Calibri" w:hAnsiTheme="majorHAnsi" w:cstheme="majorHAnsi"/>
          <w:bCs/>
          <w:sz w:val="22"/>
          <w:szCs w:val="22"/>
        </w:rPr>
        <w:t>the health and safety of their residents.</w:t>
      </w:r>
      <w:r w:rsidRPr="00215E9B">
        <w:rPr>
          <w:rFonts w:asciiTheme="majorHAnsi" w:hAnsiTheme="majorHAnsi" w:cstheme="majorHAnsi"/>
          <w:bCs/>
          <w:sz w:val="22"/>
          <w:szCs w:val="22"/>
        </w:rPr>
        <w:t xml:space="preserve"> This primer offers a high-level look at the reach of preemption, its impact on local communities and populations, and how we can enact reform through a modernization of home rule.</w:t>
      </w:r>
    </w:p>
    <w:p w14:paraId="2B00E49C" w14:textId="5C4EEE24" w:rsidR="00D6217E" w:rsidRPr="00215E9B" w:rsidRDefault="00D6217E">
      <w:pPr>
        <w:rPr>
          <w:rFonts w:asciiTheme="majorHAnsi" w:hAnsiTheme="majorHAnsi" w:cstheme="majorHAnsi"/>
          <w:bCs/>
          <w:sz w:val="22"/>
          <w:szCs w:val="22"/>
        </w:rPr>
      </w:pPr>
    </w:p>
    <w:p w14:paraId="453378AB" w14:textId="34C307DA" w:rsidR="008F623D" w:rsidRPr="00215E9B" w:rsidRDefault="00233291">
      <w:pPr>
        <w:rPr>
          <w:rFonts w:asciiTheme="majorHAnsi" w:hAnsiTheme="majorHAnsi" w:cstheme="majorHAnsi"/>
          <w:b/>
          <w:sz w:val="22"/>
          <w:szCs w:val="22"/>
          <w:u w:val="single"/>
        </w:rPr>
      </w:pPr>
      <w:r w:rsidRPr="00215E9B">
        <w:rPr>
          <w:rFonts w:asciiTheme="majorHAnsi" w:hAnsiTheme="majorHAnsi" w:cstheme="majorHAnsi"/>
          <w:b/>
          <w:sz w:val="22"/>
          <w:szCs w:val="22"/>
          <w:u w:val="single"/>
        </w:rPr>
        <w:t>Where Things Stand Now</w:t>
      </w:r>
    </w:p>
    <w:p w14:paraId="39111834" w14:textId="77777777" w:rsidR="00117B06" w:rsidRPr="00215E9B" w:rsidRDefault="00117B06">
      <w:pPr>
        <w:rPr>
          <w:rFonts w:asciiTheme="majorHAnsi" w:hAnsiTheme="majorHAnsi" w:cstheme="majorHAnsi"/>
          <w:b/>
          <w:sz w:val="22"/>
          <w:szCs w:val="22"/>
          <w:u w:val="single"/>
        </w:rPr>
      </w:pPr>
    </w:p>
    <w:p w14:paraId="6AAC4BF8" w14:textId="7CDB6300" w:rsidR="00F2298D" w:rsidRPr="00215E9B" w:rsidRDefault="00F2298D" w:rsidP="00F2298D">
      <w:pPr>
        <w:rPr>
          <w:rFonts w:asciiTheme="majorHAnsi" w:hAnsiTheme="majorHAnsi" w:cstheme="majorHAnsi"/>
          <w:bCs/>
          <w:sz w:val="22"/>
          <w:szCs w:val="22"/>
        </w:rPr>
      </w:pPr>
      <w:r w:rsidRPr="00215E9B">
        <w:rPr>
          <w:rFonts w:asciiTheme="majorHAnsi" w:hAnsiTheme="majorHAnsi" w:cstheme="majorHAnsi"/>
          <w:bCs/>
          <w:sz w:val="22"/>
          <w:szCs w:val="22"/>
        </w:rPr>
        <w:t xml:space="preserve">LSSC’s report </w:t>
      </w:r>
      <w:hyperlink r:id="rId7" w:history="1">
        <w:r w:rsidRPr="00492667">
          <w:rPr>
            <w:rStyle w:val="Hyperlink"/>
            <w:rFonts w:asciiTheme="majorHAnsi" w:hAnsiTheme="majorHAnsi" w:cstheme="majorHAnsi"/>
            <w:bCs/>
            <w:i/>
            <w:iCs/>
            <w:sz w:val="22"/>
            <w:szCs w:val="22"/>
          </w:rPr>
          <w:t>The Growing Shadow State Interference: Preempt</w:t>
        </w:r>
        <w:r w:rsidRPr="00492667">
          <w:rPr>
            <w:rStyle w:val="Hyperlink"/>
            <w:rFonts w:asciiTheme="majorHAnsi" w:hAnsiTheme="majorHAnsi" w:cstheme="majorHAnsi"/>
            <w:bCs/>
            <w:i/>
            <w:iCs/>
            <w:sz w:val="22"/>
            <w:szCs w:val="22"/>
          </w:rPr>
          <w:t>i</w:t>
        </w:r>
        <w:r w:rsidRPr="00492667">
          <w:rPr>
            <w:rStyle w:val="Hyperlink"/>
            <w:rFonts w:asciiTheme="majorHAnsi" w:hAnsiTheme="majorHAnsi" w:cstheme="majorHAnsi"/>
            <w:bCs/>
            <w:i/>
            <w:iCs/>
            <w:sz w:val="22"/>
            <w:szCs w:val="22"/>
          </w:rPr>
          <w:t>on in the 2019 State Legislative Sessions</w:t>
        </w:r>
        <w:r w:rsidRPr="00492667">
          <w:rPr>
            <w:rStyle w:val="Hyperlink"/>
            <w:rFonts w:asciiTheme="majorHAnsi" w:hAnsiTheme="majorHAnsi" w:cstheme="majorHAnsi"/>
            <w:bCs/>
            <w:sz w:val="22"/>
            <w:szCs w:val="22"/>
          </w:rPr>
          <w:t> </w:t>
        </w:r>
      </w:hyperlink>
      <w:bookmarkStart w:id="0" w:name="_GoBack"/>
      <w:bookmarkEnd w:id="0"/>
      <w:r w:rsidRPr="00215E9B">
        <w:rPr>
          <w:rFonts w:asciiTheme="majorHAnsi" w:hAnsiTheme="majorHAnsi" w:cstheme="majorHAnsi"/>
          <w:bCs/>
          <w:sz w:val="22"/>
          <w:szCs w:val="22"/>
        </w:rPr>
        <w:t>offers a look at the impact of preemption on local communities over the last decade, as well as the trends we saw in state legislatures during the 2019 session. As of September 2019:</w:t>
      </w:r>
    </w:p>
    <w:p w14:paraId="4DAAF3C3" w14:textId="32564D2B" w:rsidR="00F2298D" w:rsidRPr="00215E9B" w:rsidRDefault="00F2298D" w:rsidP="00F2298D">
      <w:pPr>
        <w:rPr>
          <w:rFonts w:asciiTheme="majorHAnsi" w:hAnsiTheme="majorHAnsi" w:cstheme="majorHAnsi"/>
          <w:bCs/>
          <w:sz w:val="22"/>
          <w:szCs w:val="22"/>
        </w:rPr>
      </w:pPr>
    </w:p>
    <w:p w14:paraId="31D257C3" w14:textId="4C696876" w:rsidR="00F2298D" w:rsidRPr="00215E9B" w:rsidRDefault="00F2298D" w:rsidP="00F2298D">
      <w:pPr>
        <w:numPr>
          <w:ilvl w:val="0"/>
          <w:numId w:val="5"/>
        </w:numPr>
        <w:spacing w:line="276" w:lineRule="auto"/>
        <w:rPr>
          <w:rFonts w:asciiTheme="majorHAnsi" w:hAnsiTheme="majorHAnsi" w:cstheme="majorHAnsi"/>
          <w:bCs/>
          <w:sz w:val="22"/>
          <w:szCs w:val="22"/>
        </w:rPr>
      </w:pPr>
      <w:r w:rsidRPr="00215E9B">
        <w:rPr>
          <w:rFonts w:asciiTheme="majorHAnsi" w:hAnsiTheme="majorHAnsi" w:cstheme="majorHAnsi"/>
          <w:bCs/>
          <w:sz w:val="22"/>
          <w:szCs w:val="22"/>
        </w:rPr>
        <w:t>25 states now preempt local minimum wage laws </w:t>
      </w:r>
    </w:p>
    <w:p w14:paraId="6D7DB04D" w14:textId="66925A92" w:rsidR="00F2298D" w:rsidRPr="00215E9B" w:rsidRDefault="00F2298D" w:rsidP="00F2298D">
      <w:pPr>
        <w:numPr>
          <w:ilvl w:val="0"/>
          <w:numId w:val="5"/>
        </w:numPr>
        <w:spacing w:line="276" w:lineRule="auto"/>
        <w:rPr>
          <w:rFonts w:asciiTheme="majorHAnsi" w:hAnsiTheme="majorHAnsi" w:cstheme="majorHAnsi"/>
          <w:bCs/>
          <w:sz w:val="22"/>
          <w:szCs w:val="22"/>
        </w:rPr>
      </w:pPr>
      <w:r w:rsidRPr="00215E9B">
        <w:rPr>
          <w:rFonts w:asciiTheme="majorHAnsi" w:hAnsiTheme="majorHAnsi" w:cstheme="majorHAnsi"/>
          <w:bCs/>
          <w:sz w:val="22"/>
          <w:szCs w:val="22"/>
        </w:rPr>
        <w:t>23 states ban local paid sick days laws</w:t>
      </w:r>
    </w:p>
    <w:p w14:paraId="09E1595C" w14:textId="474FE97E" w:rsidR="00F2298D" w:rsidRPr="00215E9B" w:rsidRDefault="00F2298D" w:rsidP="00F2298D">
      <w:pPr>
        <w:numPr>
          <w:ilvl w:val="0"/>
          <w:numId w:val="5"/>
        </w:numPr>
        <w:spacing w:line="276" w:lineRule="auto"/>
        <w:rPr>
          <w:rFonts w:asciiTheme="majorHAnsi" w:hAnsiTheme="majorHAnsi" w:cstheme="majorHAnsi"/>
          <w:bCs/>
          <w:sz w:val="22"/>
          <w:szCs w:val="22"/>
        </w:rPr>
      </w:pPr>
      <w:r w:rsidRPr="00215E9B">
        <w:rPr>
          <w:rFonts w:asciiTheme="majorHAnsi" w:hAnsiTheme="majorHAnsi" w:cstheme="majorHAnsi"/>
          <w:bCs/>
          <w:sz w:val="22"/>
          <w:szCs w:val="22"/>
        </w:rPr>
        <w:t>4</w:t>
      </w:r>
      <w:r w:rsidR="00FE6BCE" w:rsidRPr="00215E9B">
        <w:rPr>
          <w:rFonts w:asciiTheme="majorHAnsi" w:hAnsiTheme="majorHAnsi" w:cstheme="majorHAnsi"/>
          <w:bCs/>
          <w:sz w:val="22"/>
          <w:szCs w:val="22"/>
        </w:rPr>
        <w:t>2</w:t>
      </w:r>
      <w:r w:rsidRPr="00215E9B">
        <w:rPr>
          <w:rFonts w:asciiTheme="majorHAnsi" w:hAnsiTheme="majorHAnsi" w:cstheme="majorHAnsi"/>
          <w:bCs/>
          <w:sz w:val="22"/>
          <w:szCs w:val="22"/>
        </w:rPr>
        <w:t xml:space="preserve"> states ban local regulation of ride sharing networks</w:t>
      </w:r>
    </w:p>
    <w:p w14:paraId="252DDABE" w14:textId="5FBD60E9" w:rsidR="00F2298D" w:rsidRPr="00215E9B" w:rsidRDefault="00F2298D" w:rsidP="00F2298D">
      <w:pPr>
        <w:numPr>
          <w:ilvl w:val="0"/>
          <w:numId w:val="5"/>
        </w:numPr>
        <w:spacing w:line="276" w:lineRule="auto"/>
        <w:rPr>
          <w:rFonts w:asciiTheme="majorHAnsi" w:hAnsiTheme="majorHAnsi" w:cstheme="majorHAnsi"/>
          <w:bCs/>
          <w:sz w:val="22"/>
          <w:szCs w:val="22"/>
        </w:rPr>
      </w:pPr>
      <w:r w:rsidRPr="00215E9B">
        <w:rPr>
          <w:rFonts w:asciiTheme="majorHAnsi" w:hAnsiTheme="majorHAnsi" w:cstheme="majorHAnsi"/>
          <w:bCs/>
          <w:sz w:val="22"/>
          <w:szCs w:val="22"/>
        </w:rPr>
        <w:t>4</w:t>
      </w:r>
      <w:r w:rsidR="00FE6BCE" w:rsidRPr="00215E9B">
        <w:rPr>
          <w:rFonts w:asciiTheme="majorHAnsi" w:hAnsiTheme="majorHAnsi" w:cstheme="majorHAnsi"/>
          <w:bCs/>
          <w:sz w:val="22"/>
          <w:szCs w:val="22"/>
        </w:rPr>
        <w:t>4</w:t>
      </w:r>
      <w:r w:rsidRPr="00215E9B">
        <w:rPr>
          <w:rFonts w:asciiTheme="majorHAnsi" w:hAnsiTheme="majorHAnsi" w:cstheme="majorHAnsi"/>
          <w:bCs/>
          <w:sz w:val="22"/>
          <w:szCs w:val="22"/>
        </w:rPr>
        <w:t xml:space="preserve"> states limit local authority to regulate guns or ammunition</w:t>
      </w:r>
    </w:p>
    <w:p w14:paraId="6B2D66F7" w14:textId="7A9586A8" w:rsidR="00F2298D" w:rsidRPr="00215E9B" w:rsidRDefault="00F2298D" w:rsidP="00F2298D">
      <w:pPr>
        <w:numPr>
          <w:ilvl w:val="0"/>
          <w:numId w:val="5"/>
        </w:numPr>
        <w:spacing w:line="276" w:lineRule="auto"/>
        <w:rPr>
          <w:rFonts w:asciiTheme="majorHAnsi" w:hAnsiTheme="majorHAnsi" w:cstheme="majorHAnsi"/>
          <w:bCs/>
          <w:sz w:val="22"/>
          <w:szCs w:val="22"/>
        </w:rPr>
      </w:pPr>
      <w:r w:rsidRPr="00215E9B">
        <w:rPr>
          <w:rFonts w:asciiTheme="majorHAnsi" w:hAnsiTheme="majorHAnsi" w:cstheme="majorHAnsi"/>
          <w:bCs/>
          <w:sz w:val="22"/>
          <w:szCs w:val="22"/>
        </w:rPr>
        <w:t>20 states block or ban municipal broadband networks</w:t>
      </w:r>
    </w:p>
    <w:p w14:paraId="47D3F78F" w14:textId="40F3532A" w:rsidR="00F2298D" w:rsidRPr="00215E9B" w:rsidRDefault="00F2298D" w:rsidP="00F2298D">
      <w:pPr>
        <w:numPr>
          <w:ilvl w:val="0"/>
          <w:numId w:val="5"/>
        </w:numPr>
        <w:spacing w:line="276" w:lineRule="auto"/>
        <w:rPr>
          <w:rFonts w:asciiTheme="majorHAnsi" w:hAnsiTheme="majorHAnsi" w:cstheme="majorHAnsi"/>
          <w:bCs/>
          <w:sz w:val="22"/>
          <w:szCs w:val="22"/>
        </w:rPr>
      </w:pPr>
      <w:r w:rsidRPr="00215E9B">
        <w:rPr>
          <w:rFonts w:asciiTheme="majorHAnsi" w:hAnsiTheme="majorHAnsi" w:cstheme="majorHAnsi"/>
          <w:bCs/>
          <w:sz w:val="22"/>
          <w:szCs w:val="22"/>
        </w:rPr>
        <w:t>23 states have banned local control over 5G technology</w:t>
      </w:r>
    </w:p>
    <w:p w14:paraId="29CCFD18" w14:textId="17A97833" w:rsidR="00F2298D" w:rsidRPr="00215E9B" w:rsidRDefault="00F2298D" w:rsidP="00F2298D">
      <w:pPr>
        <w:numPr>
          <w:ilvl w:val="0"/>
          <w:numId w:val="5"/>
        </w:numPr>
        <w:spacing w:line="276" w:lineRule="auto"/>
        <w:rPr>
          <w:rFonts w:asciiTheme="majorHAnsi" w:hAnsiTheme="majorHAnsi" w:cstheme="majorHAnsi"/>
          <w:bCs/>
          <w:sz w:val="22"/>
          <w:szCs w:val="22"/>
        </w:rPr>
      </w:pPr>
      <w:r w:rsidRPr="00215E9B">
        <w:rPr>
          <w:rFonts w:asciiTheme="majorHAnsi" w:hAnsiTheme="majorHAnsi" w:cstheme="majorHAnsi"/>
          <w:bCs/>
          <w:sz w:val="22"/>
          <w:szCs w:val="22"/>
        </w:rPr>
        <w:t>15 states ban local plastic bag bans </w:t>
      </w:r>
    </w:p>
    <w:p w14:paraId="38165AE2" w14:textId="00F5D2B1" w:rsidR="00F2298D" w:rsidRPr="00215E9B" w:rsidRDefault="00F2298D" w:rsidP="00F2298D">
      <w:pPr>
        <w:numPr>
          <w:ilvl w:val="0"/>
          <w:numId w:val="5"/>
        </w:numPr>
        <w:spacing w:line="276" w:lineRule="auto"/>
        <w:rPr>
          <w:rFonts w:asciiTheme="majorHAnsi" w:hAnsiTheme="majorHAnsi" w:cstheme="majorHAnsi"/>
          <w:bCs/>
          <w:sz w:val="22"/>
          <w:szCs w:val="22"/>
        </w:rPr>
      </w:pPr>
      <w:r w:rsidRPr="00215E9B">
        <w:rPr>
          <w:rFonts w:asciiTheme="majorHAnsi" w:hAnsiTheme="majorHAnsi" w:cstheme="majorHAnsi"/>
          <w:bCs/>
          <w:sz w:val="22"/>
          <w:szCs w:val="22"/>
        </w:rPr>
        <w:t>31 states bar local rent control</w:t>
      </w:r>
    </w:p>
    <w:p w14:paraId="4CA96FC9" w14:textId="5B74E8E2" w:rsidR="00F2298D" w:rsidRPr="00215E9B" w:rsidRDefault="00F2298D" w:rsidP="00F2298D">
      <w:pPr>
        <w:numPr>
          <w:ilvl w:val="0"/>
          <w:numId w:val="5"/>
        </w:numPr>
        <w:spacing w:line="276" w:lineRule="auto"/>
        <w:rPr>
          <w:rFonts w:asciiTheme="majorHAnsi" w:hAnsiTheme="majorHAnsi" w:cstheme="majorHAnsi"/>
          <w:bCs/>
          <w:sz w:val="22"/>
          <w:szCs w:val="22"/>
        </w:rPr>
      </w:pPr>
      <w:r w:rsidRPr="00215E9B">
        <w:rPr>
          <w:rFonts w:asciiTheme="majorHAnsi" w:hAnsiTheme="majorHAnsi" w:cstheme="majorHAnsi"/>
          <w:bCs/>
          <w:sz w:val="22"/>
          <w:szCs w:val="22"/>
        </w:rPr>
        <w:t>At least 11 states preempt local sanctuary policies </w:t>
      </w:r>
    </w:p>
    <w:p w14:paraId="1B324A23" w14:textId="23736F0C" w:rsidR="00F2298D" w:rsidRPr="00215E9B" w:rsidRDefault="00F2298D" w:rsidP="00F2298D">
      <w:pPr>
        <w:numPr>
          <w:ilvl w:val="0"/>
          <w:numId w:val="5"/>
        </w:numPr>
        <w:spacing w:line="276" w:lineRule="auto"/>
        <w:rPr>
          <w:rFonts w:asciiTheme="majorHAnsi" w:hAnsiTheme="majorHAnsi" w:cstheme="majorHAnsi"/>
          <w:bCs/>
          <w:sz w:val="22"/>
          <w:szCs w:val="22"/>
        </w:rPr>
      </w:pPr>
      <w:r w:rsidRPr="00215E9B">
        <w:rPr>
          <w:rFonts w:asciiTheme="majorHAnsi" w:hAnsiTheme="majorHAnsi" w:cstheme="majorHAnsi"/>
          <w:bCs/>
          <w:sz w:val="22"/>
          <w:szCs w:val="22"/>
        </w:rPr>
        <w:t>At least ten states preempt local regulation of e-cigarettes</w:t>
      </w:r>
    </w:p>
    <w:p w14:paraId="7352EB91" w14:textId="6C9A0DD1" w:rsidR="00F2298D" w:rsidRPr="00215E9B" w:rsidRDefault="00F2298D" w:rsidP="00F2298D">
      <w:pPr>
        <w:numPr>
          <w:ilvl w:val="0"/>
          <w:numId w:val="5"/>
        </w:numPr>
        <w:spacing w:line="276" w:lineRule="auto"/>
        <w:rPr>
          <w:rFonts w:asciiTheme="majorHAnsi" w:hAnsiTheme="majorHAnsi" w:cstheme="majorHAnsi"/>
          <w:bCs/>
          <w:sz w:val="22"/>
          <w:szCs w:val="22"/>
        </w:rPr>
      </w:pPr>
      <w:r w:rsidRPr="00215E9B">
        <w:rPr>
          <w:rFonts w:asciiTheme="majorHAnsi" w:hAnsiTheme="majorHAnsi" w:cstheme="majorHAnsi"/>
          <w:bCs/>
          <w:sz w:val="22"/>
          <w:szCs w:val="22"/>
        </w:rPr>
        <w:t>At least 9 states preempt local fair, predictable scheduling laws</w:t>
      </w:r>
    </w:p>
    <w:p w14:paraId="4F24051F" w14:textId="6D10F9BE" w:rsidR="00F2298D" w:rsidRPr="00215E9B" w:rsidRDefault="00F2298D" w:rsidP="00F2298D">
      <w:pPr>
        <w:numPr>
          <w:ilvl w:val="0"/>
          <w:numId w:val="5"/>
        </w:numPr>
        <w:spacing w:line="276" w:lineRule="auto"/>
        <w:rPr>
          <w:rFonts w:asciiTheme="majorHAnsi" w:hAnsiTheme="majorHAnsi" w:cstheme="majorHAnsi"/>
          <w:bCs/>
          <w:sz w:val="22"/>
          <w:szCs w:val="22"/>
        </w:rPr>
      </w:pPr>
      <w:r w:rsidRPr="00215E9B">
        <w:rPr>
          <w:rFonts w:asciiTheme="majorHAnsi" w:hAnsiTheme="majorHAnsi" w:cstheme="majorHAnsi"/>
          <w:bCs/>
          <w:sz w:val="22"/>
          <w:szCs w:val="22"/>
        </w:rPr>
        <w:t>Five states have preempted local fair hiring, “Ban the Box” laws </w:t>
      </w:r>
    </w:p>
    <w:p w14:paraId="33E56262" w14:textId="022EAC85" w:rsidR="00F2298D" w:rsidRPr="00215E9B" w:rsidRDefault="00F2298D" w:rsidP="00F2298D">
      <w:pPr>
        <w:numPr>
          <w:ilvl w:val="0"/>
          <w:numId w:val="5"/>
        </w:numPr>
        <w:spacing w:line="276" w:lineRule="auto"/>
        <w:rPr>
          <w:rFonts w:asciiTheme="majorHAnsi" w:hAnsiTheme="majorHAnsi" w:cstheme="majorHAnsi"/>
          <w:bCs/>
          <w:sz w:val="22"/>
          <w:szCs w:val="22"/>
        </w:rPr>
      </w:pPr>
      <w:r w:rsidRPr="00215E9B">
        <w:rPr>
          <w:rFonts w:asciiTheme="majorHAnsi" w:hAnsiTheme="majorHAnsi" w:cstheme="majorHAnsi"/>
          <w:bCs/>
          <w:sz w:val="22"/>
          <w:szCs w:val="22"/>
        </w:rPr>
        <w:t>Four states now ban soda taxes </w:t>
      </w:r>
    </w:p>
    <w:p w14:paraId="01FC2791" w14:textId="3F49E0BD" w:rsidR="00F2298D" w:rsidRPr="00215E9B" w:rsidRDefault="00F2298D" w:rsidP="00F2298D">
      <w:pPr>
        <w:rPr>
          <w:rFonts w:asciiTheme="majorHAnsi" w:hAnsiTheme="majorHAnsi" w:cstheme="majorHAnsi"/>
          <w:bCs/>
          <w:sz w:val="22"/>
          <w:szCs w:val="22"/>
        </w:rPr>
      </w:pPr>
      <w:r w:rsidRPr="00215E9B">
        <w:rPr>
          <w:rFonts w:asciiTheme="majorHAnsi" w:hAnsiTheme="majorHAnsi" w:cstheme="majorHAnsi"/>
          <w:bCs/>
          <w:sz w:val="22"/>
          <w:szCs w:val="22"/>
        </w:rPr>
        <w:t> </w:t>
      </w:r>
    </w:p>
    <w:p w14:paraId="103F9019" w14:textId="25EC260F" w:rsidR="00F2298D" w:rsidRPr="00215E9B" w:rsidRDefault="00F2298D" w:rsidP="00F2298D">
      <w:pPr>
        <w:rPr>
          <w:rFonts w:asciiTheme="majorHAnsi" w:hAnsiTheme="majorHAnsi" w:cstheme="majorHAnsi"/>
          <w:bCs/>
          <w:sz w:val="22"/>
          <w:szCs w:val="22"/>
        </w:rPr>
      </w:pPr>
      <w:r w:rsidRPr="00215E9B">
        <w:rPr>
          <w:rFonts w:asciiTheme="majorHAnsi" w:hAnsiTheme="majorHAnsi" w:cstheme="majorHAnsi"/>
          <w:bCs/>
          <w:sz w:val="22"/>
          <w:szCs w:val="22"/>
        </w:rPr>
        <w:t>Here’s a look at some of the ways corporate special interests and state lawmakers are using preemption:</w:t>
      </w:r>
    </w:p>
    <w:p w14:paraId="6F7CDE38" w14:textId="24660335" w:rsidR="005C2BC0" w:rsidRPr="00215E9B" w:rsidRDefault="005C2BC0" w:rsidP="00F2298D">
      <w:pPr>
        <w:rPr>
          <w:rFonts w:asciiTheme="majorHAnsi" w:hAnsiTheme="majorHAnsi" w:cstheme="majorHAnsi"/>
          <w:bCs/>
          <w:sz w:val="22"/>
          <w:szCs w:val="22"/>
        </w:rPr>
      </w:pPr>
    </w:p>
    <w:p w14:paraId="6650A90B" w14:textId="54C2DF06" w:rsidR="005C2BC0" w:rsidRPr="00215E9B" w:rsidRDefault="005C2BC0" w:rsidP="005C2BC0">
      <w:pPr>
        <w:pStyle w:val="ListParagraph"/>
        <w:numPr>
          <w:ilvl w:val="0"/>
          <w:numId w:val="6"/>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b/>
          <w:bCs/>
          <w:lang w:val="en-US"/>
        </w:rPr>
        <w:t>Punish</w:t>
      </w:r>
      <w:r w:rsidR="004F0746" w:rsidRPr="00215E9B">
        <w:rPr>
          <w:rFonts w:asciiTheme="majorHAnsi" w:eastAsia="Times New Roman" w:hAnsiTheme="majorHAnsi" w:cstheme="majorHAnsi"/>
          <w:b/>
          <w:bCs/>
          <w:lang w:val="en-US"/>
        </w:rPr>
        <w:t>ing</w:t>
      </w:r>
      <w:r w:rsidRPr="00215E9B">
        <w:rPr>
          <w:rFonts w:asciiTheme="majorHAnsi" w:eastAsia="Times New Roman" w:hAnsiTheme="majorHAnsi" w:cstheme="majorHAnsi"/>
          <w:b/>
          <w:bCs/>
          <w:lang w:val="en-US"/>
        </w:rPr>
        <w:t xml:space="preserve"> elected officials and cities:</w:t>
      </w:r>
      <w:r w:rsidRPr="00215E9B">
        <w:rPr>
          <w:rFonts w:asciiTheme="majorHAnsi" w:eastAsia="Times New Roman" w:hAnsiTheme="majorHAnsi" w:cstheme="majorHAnsi"/>
          <w:lang w:val="en-US"/>
        </w:rPr>
        <w:t xml:space="preserve"> Preemption is now being used to punish cities by cutting state funds and to threaten local officials with fines, removal from office</w:t>
      </w:r>
      <w:r w:rsidR="00117B06" w:rsidRPr="00215E9B">
        <w:rPr>
          <w:rFonts w:asciiTheme="majorHAnsi" w:eastAsia="Times New Roman" w:hAnsiTheme="majorHAnsi" w:cstheme="majorHAnsi"/>
          <w:lang w:val="en-US"/>
        </w:rPr>
        <w:t>,</w:t>
      </w:r>
      <w:r w:rsidRPr="00215E9B">
        <w:rPr>
          <w:rFonts w:asciiTheme="majorHAnsi" w:eastAsia="Times New Roman" w:hAnsiTheme="majorHAnsi" w:cstheme="majorHAnsi"/>
          <w:lang w:val="en-US"/>
        </w:rPr>
        <w:t xml:space="preserve"> or jail. The most punitive measures have focused on local efforts to regulate firearms or deal with undocumented immigrants. </w:t>
      </w:r>
    </w:p>
    <w:p w14:paraId="6ED44397" w14:textId="3F0876E1" w:rsidR="005C2BC0" w:rsidRPr="00215E9B" w:rsidRDefault="005C2BC0" w:rsidP="005C2BC0">
      <w:pPr>
        <w:pStyle w:val="ListParagraph"/>
        <w:numPr>
          <w:ilvl w:val="1"/>
          <w:numId w:val="6"/>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lang w:val="en-US"/>
        </w:rPr>
        <w:t xml:space="preserve">One state – Arizona – has taken a punitive approach to all local laws subject to state preemption. </w:t>
      </w:r>
    </w:p>
    <w:p w14:paraId="42C56B02" w14:textId="77777777" w:rsidR="005C2BC0" w:rsidRPr="00215E9B" w:rsidRDefault="005C2BC0" w:rsidP="005C2BC0">
      <w:pPr>
        <w:pStyle w:val="ListParagraph"/>
        <w:spacing w:line="240" w:lineRule="auto"/>
        <w:ind w:left="1440"/>
        <w:rPr>
          <w:rFonts w:asciiTheme="majorHAnsi" w:eastAsia="Times New Roman" w:hAnsiTheme="majorHAnsi" w:cstheme="majorHAnsi"/>
          <w:lang w:val="en-US"/>
        </w:rPr>
      </w:pPr>
    </w:p>
    <w:p w14:paraId="376A8F8A" w14:textId="2C895253" w:rsidR="005C2BC0" w:rsidRPr="00215E9B" w:rsidRDefault="005C2BC0" w:rsidP="005C2BC0">
      <w:pPr>
        <w:pStyle w:val="ListParagraph"/>
        <w:numPr>
          <w:ilvl w:val="0"/>
          <w:numId w:val="6"/>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b/>
          <w:bCs/>
          <w:lang w:val="en-US"/>
        </w:rPr>
        <w:t>Overturn</w:t>
      </w:r>
      <w:r w:rsidR="004F0746" w:rsidRPr="00215E9B">
        <w:rPr>
          <w:rFonts w:asciiTheme="majorHAnsi" w:eastAsia="Times New Roman" w:hAnsiTheme="majorHAnsi" w:cstheme="majorHAnsi"/>
          <w:b/>
          <w:bCs/>
          <w:lang w:val="en-US"/>
        </w:rPr>
        <w:t>ing</w:t>
      </w:r>
      <w:r w:rsidRPr="00215E9B">
        <w:rPr>
          <w:rFonts w:asciiTheme="majorHAnsi" w:eastAsia="Times New Roman" w:hAnsiTheme="majorHAnsi" w:cstheme="majorHAnsi"/>
          <w:b/>
          <w:bCs/>
          <w:lang w:val="en-US"/>
        </w:rPr>
        <w:t xml:space="preserve"> ballot elections:</w:t>
      </w:r>
      <w:r w:rsidRPr="00215E9B">
        <w:rPr>
          <w:rFonts w:asciiTheme="majorHAnsi" w:eastAsia="Times New Roman" w:hAnsiTheme="majorHAnsi" w:cstheme="majorHAnsi"/>
          <w:lang w:val="en-US"/>
        </w:rPr>
        <w:t xml:space="preserve"> </w:t>
      </w:r>
      <w:r w:rsidR="003C289F" w:rsidRPr="00215E9B">
        <w:rPr>
          <w:rFonts w:asciiTheme="majorHAnsi" w:eastAsia="Times New Roman" w:hAnsiTheme="majorHAnsi" w:cstheme="majorHAnsi"/>
          <w:lang w:val="en-US"/>
        </w:rPr>
        <w:t>Voters understandably view state legislatures reversing the results of ballot initiatives as a gross abuse of power – but that hasn’t stopped corporate special interests from successfully pushing state lawmakers to do just that:</w:t>
      </w:r>
    </w:p>
    <w:p w14:paraId="451E3368" w14:textId="77777777" w:rsidR="005C2BC0" w:rsidRPr="00215E9B" w:rsidRDefault="005C2BC0" w:rsidP="005C2BC0">
      <w:pPr>
        <w:pStyle w:val="ListParagraph"/>
        <w:numPr>
          <w:ilvl w:val="1"/>
          <w:numId w:val="6"/>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lang w:val="en-US"/>
        </w:rPr>
        <w:t xml:space="preserve">Tempe, Campaign Finance Disclosure Law, Passed 91% - 8% (2018) </w:t>
      </w:r>
    </w:p>
    <w:p w14:paraId="4F71E11C" w14:textId="77777777" w:rsidR="005C2BC0" w:rsidRPr="00215E9B" w:rsidRDefault="005C2BC0" w:rsidP="005C2BC0">
      <w:pPr>
        <w:pStyle w:val="ListParagraph"/>
        <w:numPr>
          <w:ilvl w:val="1"/>
          <w:numId w:val="6"/>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lang w:val="en-US"/>
        </w:rPr>
        <w:t xml:space="preserve">Austin, Defeated UBER’s efforts to escape regulation: 56% - 44% (2017) </w:t>
      </w:r>
    </w:p>
    <w:p w14:paraId="04A6679D" w14:textId="77777777" w:rsidR="005C2BC0" w:rsidRPr="00215E9B" w:rsidRDefault="005C2BC0" w:rsidP="005C2BC0">
      <w:pPr>
        <w:pStyle w:val="ListParagraph"/>
        <w:numPr>
          <w:ilvl w:val="1"/>
          <w:numId w:val="6"/>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lang w:val="en-US"/>
        </w:rPr>
        <w:t xml:space="preserve">Nashville, Local Hire Law: Passed 57%-43% (2016) </w:t>
      </w:r>
    </w:p>
    <w:p w14:paraId="0C9C85B0" w14:textId="77777777" w:rsidR="005C2BC0" w:rsidRPr="00215E9B" w:rsidRDefault="005C2BC0" w:rsidP="005C2BC0">
      <w:pPr>
        <w:pStyle w:val="ListParagraph"/>
        <w:numPr>
          <w:ilvl w:val="1"/>
          <w:numId w:val="6"/>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lang w:val="en-US"/>
        </w:rPr>
        <w:t xml:space="preserve">Denton, Texas Fracking Ban: Passed 59%-41% (2015) </w:t>
      </w:r>
    </w:p>
    <w:p w14:paraId="2DCED80A" w14:textId="641A032D" w:rsidR="00407278" w:rsidRDefault="00407278" w:rsidP="005C2BC0">
      <w:pPr>
        <w:pStyle w:val="ListParagraph"/>
        <w:numPr>
          <w:ilvl w:val="1"/>
          <w:numId w:val="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lastRenderedPageBreak/>
        <w:t>Fayetteville, Non-discrimination Ordinance: Passed 53% - 47% (2015)</w:t>
      </w:r>
    </w:p>
    <w:p w14:paraId="1CFA7547" w14:textId="77777777" w:rsidR="00407278" w:rsidRDefault="00407278" w:rsidP="00407278">
      <w:pPr>
        <w:pStyle w:val="ListParagraph"/>
        <w:numPr>
          <w:ilvl w:val="1"/>
          <w:numId w:val="6"/>
        </w:numPr>
        <w:spacing w:line="240" w:lineRule="auto"/>
        <w:rPr>
          <w:rFonts w:asciiTheme="majorHAnsi" w:eastAsia="Times New Roman" w:hAnsiTheme="majorHAnsi" w:cstheme="majorHAnsi"/>
          <w:lang w:val="en-US"/>
        </w:rPr>
      </w:pPr>
      <w:r w:rsidRPr="00831C98">
        <w:rPr>
          <w:rFonts w:asciiTheme="majorHAnsi" w:eastAsia="Times New Roman" w:hAnsiTheme="majorHAnsi" w:cstheme="majorHAnsi"/>
          <w:lang w:val="en-US"/>
        </w:rPr>
        <w:t xml:space="preserve">Milwaukee, Paid Sick Days: Passed 69% - 31% (2011) </w:t>
      </w:r>
    </w:p>
    <w:p w14:paraId="737CFCC8" w14:textId="77777777" w:rsidR="00407278" w:rsidRDefault="00407278" w:rsidP="00215E9B">
      <w:pPr>
        <w:pStyle w:val="ListParagraph"/>
        <w:spacing w:line="240" w:lineRule="auto"/>
        <w:ind w:left="1440"/>
        <w:rPr>
          <w:rFonts w:asciiTheme="majorHAnsi" w:eastAsia="Times New Roman" w:hAnsiTheme="majorHAnsi" w:cstheme="majorHAnsi"/>
          <w:lang w:val="en-US"/>
        </w:rPr>
      </w:pPr>
    </w:p>
    <w:p w14:paraId="5040DE51" w14:textId="41169F37" w:rsidR="001F65C7" w:rsidRDefault="001F65C7" w:rsidP="001F65C7">
      <w:pPr>
        <w:rPr>
          <w:rFonts w:asciiTheme="majorHAnsi" w:hAnsiTheme="majorHAnsi" w:cstheme="majorHAnsi"/>
        </w:rPr>
      </w:pPr>
    </w:p>
    <w:p w14:paraId="694DBD4B" w14:textId="77777777" w:rsidR="001F65C7" w:rsidRPr="00831C98" w:rsidRDefault="001F65C7" w:rsidP="001F65C7">
      <w:pPr>
        <w:pStyle w:val="ListParagraph"/>
        <w:numPr>
          <w:ilvl w:val="0"/>
          <w:numId w:val="6"/>
        </w:numPr>
        <w:spacing w:line="240" w:lineRule="auto"/>
        <w:rPr>
          <w:rFonts w:asciiTheme="majorHAnsi" w:eastAsia="Times New Roman" w:hAnsiTheme="majorHAnsi" w:cstheme="majorHAnsi"/>
          <w:b/>
          <w:bCs/>
          <w:lang w:val="en-US"/>
        </w:rPr>
      </w:pPr>
      <w:r w:rsidRPr="00831C98">
        <w:rPr>
          <w:rFonts w:asciiTheme="majorHAnsi" w:eastAsia="Times New Roman" w:hAnsiTheme="majorHAnsi" w:cstheme="majorHAnsi"/>
          <w:b/>
          <w:bCs/>
          <w:lang w:val="en-US"/>
        </w:rPr>
        <w:t xml:space="preserve">Eradicating the ability of cities to protect public health via tobacco-related measures: </w:t>
      </w:r>
      <w:r w:rsidRPr="00831C98">
        <w:rPr>
          <w:rFonts w:asciiTheme="majorHAnsi" w:eastAsia="Times New Roman" w:hAnsiTheme="majorHAnsi" w:cstheme="majorHAnsi"/>
          <w:lang w:val="en-US"/>
        </w:rPr>
        <w:t xml:space="preserve">Vaping giant JUUL is facing an onslaught of well-deserved scrutiny for their marketing practices, and new reports emerge daily that point to the long-term health implications associated with using their products. But JUUL continues to copy the old tobacco playbook, advancing bills that are seemingly aimed at preventing underage youth from obtaining tobacco-related products – but in reality, the bills are preemption measures that prevent local communities from enacting their own restrictions on purchasing e-cigarettes and tobacco-related products. </w:t>
      </w:r>
    </w:p>
    <w:p w14:paraId="6663D2AA" w14:textId="77777777" w:rsidR="001F65C7" w:rsidRPr="00831C98" w:rsidRDefault="001F65C7" w:rsidP="001F65C7">
      <w:pPr>
        <w:pStyle w:val="ListParagraph"/>
        <w:numPr>
          <w:ilvl w:val="1"/>
          <w:numId w:val="6"/>
        </w:numPr>
        <w:spacing w:line="240" w:lineRule="auto"/>
        <w:rPr>
          <w:rFonts w:asciiTheme="majorHAnsi" w:eastAsia="Times New Roman" w:hAnsiTheme="majorHAnsi" w:cstheme="majorHAnsi"/>
          <w:lang w:val="en-US"/>
        </w:rPr>
      </w:pPr>
      <w:r w:rsidRPr="00831C98">
        <w:rPr>
          <w:rFonts w:asciiTheme="majorHAnsi" w:eastAsia="Times New Roman" w:hAnsiTheme="majorHAnsi" w:cstheme="majorHAnsi"/>
          <w:lang w:val="en-US"/>
        </w:rPr>
        <w:t xml:space="preserve">JUUL’s marketing and lobbying machines are unprecedented in their size, reach, and influence. The organization has more than 80 lobbyists spread out in state capitols all across the country, and their lobbying efforts have increased 300 percent in just the last two years. </w:t>
      </w:r>
    </w:p>
    <w:p w14:paraId="1E95BD98" w14:textId="77777777" w:rsidR="001F65C7" w:rsidRPr="00831C98" w:rsidRDefault="001F65C7" w:rsidP="001F65C7">
      <w:pPr>
        <w:pStyle w:val="ListParagraph"/>
        <w:numPr>
          <w:ilvl w:val="1"/>
          <w:numId w:val="6"/>
        </w:numPr>
        <w:spacing w:line="240" w:lineRule="auto"/>
        <w:rPr>
          <w:rFonts w:asciiTheme="majorHAnsi" w:eastAsia="Times New Roman" w:hAnsiTheme="majorHAnsi" w:cstheme="majorHAnsi"/>
          <w:lang w:val="en-US"/>
        </w:rPr>
      </w:pPr>
      <w:r w:rsidRPr="00831C98">
        <w:rPr>
          <w:rFonts w:asciiTheme="majorHAnsi" w:eastAsia="Times New Roman" w:hAnsiTheme="majorHAnsi" w:cstheme="majorHAnsi"/>
          <w:lang w:val="en-US"/>
        </w:rPr>
        <w:t xml:space="preserve">In 2019, three states – Arkansas (HB 1565), Utah (HB 324), and Texas (SB 21) – all passed “T 21” bills that raise the legal age for purchasing tobacco products to 21, but curb the abilities of cities to enforce their own policies. </w:t>
      </w:r>
    </w:p>
    <w:p w14:paraId="26F9C3B1" w14:textId="77777777" w:rsidR="001F65C7" w:rsidRPr="00215E9B" w:rsidRDefault="001F65C7" w:rsidP="00215E9B">
      <w:pPr>
        <w:rPr>
          <w:rFonts w:asciiTheme="majorHAnsi" w:hAnsiTheme="majorHAnsi" w:cstheme="majorHAnsi"/>
        </w:rPr>
      </w:pPr>
    </w:p>
    <w:p w14:paraId="3C46D53D" w14:textId="77777777" w:rsidR="004F0746" w:rsidRPr="00215E9B" w:rsidRDefault="004F0746" w:rsidP="004F0746">
      <w:pPr>
        <w:pStyle w:val="ListParagraph"/>
        <w:spacing w:line="240" w:lineRule="auto"/>
        <w:ind w:left="1440"/>
        <w:rPr>
          <w:rFonts w:asciiTheme="majorHAnsi" w:eastAsia="Times New Roman" w:hAnsiTheme="majorHAnsi" w:cstheme="majorHAnsi"/>
          <w:lang w:val="en-US"/>
        </w:rPr>
      </w:pPr>
    </w:p>
    <w:p w14:paraId="3BE44553" w14:textId="43124559" w:rsidR="004F0746" w:rsidRPr="00215E9B" w:rsidRDefault="004F0746" w:rsidP="004F0746">
      <w:pPr>
        <w:pStyle w:val="ListParagraph"/>
        <w:numPr>
          <w:ilvl w:val="0"/>
          <w:numId w:val="6"/>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b/>
          <w:bCs/>
          <w:lang w:val="en-US"/>
        </w:rPr>
        <w:t xml:space="preserve">Weakening the ability of cities to protect the environment: </w:t>
      </w:r>
      <w:r w:rsidRPr="00215E9B">
        <w:rPr>
          <w:rFonts w:asciiTheme="majorHAnsi" w:eastAsia="Times New Roman" w:hAnsiTheme="majorHAnsi" w:cstheme="majorHAnsi"/>
          <w:lang w:val="en-US"/>
        </w:rPr>
        <w:t>Increasingly, preemption is used to prohibit cities from enacting bans on plastic bags, straws, and other measures meant to protect the local environment. Over the last year alone:</w:t>
      </w:r>
    </w:p>
    <w:p w14:paraId="29357B4C" w14:textId="7FEEF23B" w:rsidR="004F0746" w:rsidRPr="00215E9B" w:rsidRDefault="004F0746" w:rsidP="004F0746">
      <w:pPr>
        <w:pStyle w:val="ListParagraph"/>
        <w:numPr>
          <w:ilvl w:val="1"/>
          <w:numId w:val="6"/>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lang w:val="en-US"/>
        </w:rPr>
        <w:t xml:space="preserve">At least 95 bills were introduced in 2019 aimed regulating plastic bag bans, according to the National Council of State Legislators. </w:t>
      </w:r>
    </w:p>
    <w:p w14:paraId="0CCFC1DD" w14:textId="7E25B983" w:rsidR="004F0746" w:rsidRPr="00215E9B" w:rsidRDefault="0091241A" w:rsidP="004F0746">
      <w:pPr>
        <w:pStyle w:val="ListParagraph"/>
        <w:numPr>
          <w:ilvl w:val="1"/>
          <w:numId w:val="6"/>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lang w:val="en-US"/>
        </w:rPr>
        <w:t>Four</w:t>
      </w:r>
      <w:r w:rsidR="004F0746" w:rsidRPr="00215E9B">
        <w:rPr>
          <w:rFonts w:asciiTheme="majorHAnsi" w:eastAsia="Times New Roman" w:hAnsiTheme="majorHAnsi" w:cstheme="majorHAnsi"/>
          <w:lang w:val="en-US"/>
        </w:rPr>
        <w:t xml:space="preserve"> states passed measures aimed at banning local regulation of plastic bags and other types of auxiliary containers – North Dakota (HB 1200), Oklahoma (SB 1001), Pennsylvania (SB 712), and Tennessee (HB 1021). </w:t>
      </w:r>
    </w:p>
    <w:p w14:paraId="16A87B31" w14:textId="4E8D379F" w:rsidR="004F0746" w:rsidRPr="00215E9B" w:rsidRDefault="004F0746" w:rsidP="004F0746">
      <w:pPr>
        <w:pStyle w:val="ListParagraph"/>
        <w:spacing w:line="240" w:lineRule="auto"/>
        <w:ind w:left="1440"/>
        <w:rPr>
          <w:rFonts w:asciiTheme="majorHAnsi" w:eastAsia="Times New Roman" w:hAnsiTheme="majorHAnsi" w:cstheme="majorHAnsi"/>
          <w:lang w:val="en-US"/>
        </w:rPr>
      </w:pPr>
    </w:p>
    <w:p w14:paraId="2DE29642" w14:textId="77777777" w:rsidR="003C289F" w:rsidRPr="00215E9B" w:rsidRDefault="003C289F" w:rsidP="00966F33">
      <w:pPr>
        <w:rPr>
          <w:rFonts w:asciiTheme="majorHAnsi" w:hAnsiTheme="majorHAnsi" w:cstheme="majorHAnsi"/>
          <w:sz w:val="22"/>
          <w:szCs w:val="22"/>
        </w:rPr>
      </w:pPr>
    </w:p>
    <w:p w14:paraId="4648534D" w14:textId="28BBB704" w:rsidR="00966F33" w:rsidRPr="00215E9B" w:rsidRDefault="005C2BC0" w:rsidP="00966F33">
      <w:pPr>
        <w:pStyle w:val="ListParagraph"/>
        <w:numPr>
          <w:ilvl w:val="0"/>
          <w:numId w:val="8"/>
        </w:numPr>
        <w:spacing w:line="240" w:lineRule="auto"/>
        <w:ind w:left="720"/>
        <w:rPr>
          <w:rFonts w:asciiTheme="majorHAnsi" w:eastAsia="Times New Roman" w:hAnsiTheme="majorHAnsi" w:cstheme="majorHAnsi"/>
          <w:lang w:val="en-US"/>
        </w:rPr>
      </w:pPr>
      <w:r w:rsidRPr="00215E9B">
        <w:rPr>
          <w:rFonts w:asciiTheme="majorHAnsi" w:eastAsia="Times New Roman" w:hAnsiTheme="majorHAnsi" w:cstheme="majorHAnsi"/>
          <w:b/>
          <w:bCs/>
          <w:lang w:val="en-US"/>
        </w:rPr>
        <w:t>Perpetuat</w:t>
      </w:r>
      <w:r w:rsidR="00966F33" w:rsidRPr="00215E9B">
        <w:rPr>
          <w:rFonts w:asciiTheme="majorHAnsi" w:eastAsia="Times New Roman" w:hAnsiTheme="majorHAnsi" w:cstheme="majorHAnsi"/>
          <w:b/>
          <w:bCs/>
          <w:lang w:val="en-US"/>
        </w:rPr>
        <w:t>ing</w:t>
      </w:r>
      <w:r w:rsidRPr="00215E9B">
        <w:rPr>
          <w:rFonts w:asciiTheme="majorHAnsi" w:eastAsia="Times New Roman" w:hAnsiTheme="majorHAnsi" w:cstheme="majorHAnsi"/>
          <w:b/>
          <w:bCs/>
          <w:lang w:val="en-US"/>
        </w:rPr>
        <w:t xml:space="preserve"> economic and racial inequit</w:t>
      </w:r>
      <w:r w:rsidR="00966F33" w:rsidRPr="00215E9B">
        <w:rPr>
          <w:rFonts w:asciiTheme="majorHAnsi" w:eastAsia="Times New Roman" w:hAnsiTheme="majorHAnsi" w:cstheme="majorHAnsi"/>
          <w:b/>
          <w:bCs/>
          <w:lang w:val="en-US"/>
        </w:rPr>
        <w:t>ies:</w:t>
      </w:r>
      <w:r w:rsidRPr="00215E9B">
        <w:rPr>
          <w:rFonts w:asciiTheme="majorHAnsi" w:eastAsia="Times New Roman" w:hAnsiTheme="majorHAnsi" w:cstheme="majorHAnsi"/>
          <w:lang w:val="en-US"/>
        </w:rPr>
        <w:t xml:space="preserve"> Research shows that preemption legislation is often passed by predominantly white legislatures to block laws </w:t>
      </w:r>
      <w:r w:rsidR="00966F33" w:rsidRPr="00215E9B">
        <w:rPr>
          <w:rFonts w:asciiTheme="majorHAnsi" w:eastAsia="Times New Roman" w:hAnsiTheme="majorHAnsi" w:cstheme="majorHAnsi"/>
          <w:lang w:val="en-US"/>
        </w:rPr>
        <w:t>that would benefit low-wage workers, people of color, women,</w:t>
      </w:r>
      <w:r w:rsidR="00117B06" w:rsidRPr="00215E9B">
        <w:rPr>
          <w:rFonts w:asciiTheme="majorHAnsi" w:eastAsia="Times New Roman" w:hAnsiTheme="majorHAnsi" w:cstheme="majorHAnsi"/>
          <w:lang w:val="en-US"/>
        </w:rPr>
        <w:t xml:space="preserve"> and</w:t>
      </w:r>
      <w:r w:rsidR="00966F33" w:rsidRPr="00215E9B">
        <w:rPr>
          <w:rFonts w:asciiTheme="majorHAnsi" w:eastAsia="Times New Roman" w:hAnsiTheme="majorHAnsi" w:cstheme="majorHAnsi"/>
          <w:lang w:val="en-US"/>
        </w:rPr>
        <w:t xml:space="preserve"> LGBTQ people, among others.</w:t>
      </w:r>
    </w:p>
    <w:p w14:paraId="3C752227" w14:textId="1184D0AC" w:rsidR="00966F33" w:rsidRPr="00215E9B" w:rsidRDefault="00966F33" w:rsidP="003D1981">
      <w:pPr>
        <w:pStyle w:val="ListParagraph"/>
        <w:numPr>
          <w:ilvl w:val="0"/>
          <w:numId w:val="9"/>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lang w:val="en-US"/>
        </w:rPr>
        <w:t xml:space="preserve">According to data from the National Council of State Legislatures, state legislatures are 83 percent white and 71 percent male. </w:t>
      </w:r>
    </w:p>
    <w:p w14:paraId="2F4611E7" w14:textId="07676E89" w:rsidR="003D1981" w:rsidRPr="00215E9B" w:rsidRDefault="003D1981" w:rsidP="003D1981">
      <w:pPr>
        <w:pStyle w:val="ListParagraph"/>
        <w:numPr>
          <w:ilvl w:val="0"/>
          <w:numId w:val="9"/>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lang w:val="en-US"/>
        </w:rPr>
        <w:t>The most prolific forms of preemption measures over the last decade target local minimum wage and paid sick leave laws – local measures that benefit low-wage workers and others who are too often forced to work multiple jobs just to make ends meet; and sometimes must choose between caring for a sick loved one or keeping their job.</w:t>
      </w:r>
    </w:p>
    <w:p w14:paraId="649CD75C" w14:textId="77777777" w:rsidR="003D1981" w:rsidRPr="00215E9B" w:rsidRDefault="003D1981" w:rsidP="003D1981">
      <w:pPr>
        <w:pStyle w:val="ListParagraph"/>
        <w:numPr>
          <w:ilvl w:val="0"/>
          <w:numId w:val="9"/>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lang w:val="en-US"/>
        </w:rPr>
        <w:t xml:space="preserve">Twenty-five states now preempt local minimum wage measures, and 23 states ban local paid sick leave laws. North Dakota and Maine joined that list this past year, with North Dakota moving to block local minimum wages, and Maine undercutting local paid sick leave policies. </w:t>
      </w:r>
    </w:p>
    <w:p w14:paraId="44A4CC95" w14:textId="07752167" w:rsidR="005C2BC0" w:rsidRPr="00215E9B" w:rsidRDefault="003D1981" w:rsidP="003D1981">
      <w:pPr>
        <w:pStyle w:val="ListParagraph"/>
        <w:numPr>
          <w:ilvl w:val="0"/>
          <w:numId w:val="9"/>
        </w:numPr>
        <w:spacing w:line="240" w:lineRule="auto"/>
        <w:rPr>
          <w:rFonts w:asciiTheme="majorHAnsi" w:eastAsia="Times New Roman" w:hAnsiTheme="majorHAnsi" w:cstheme="majorHAnsi"/>
          <w:lang w:val="en-US"/>
        </w:rPr>
      </w:pPr>
      <w:r w:rsidRPr="00215E9B">
        <w:rPr>
          <w:rFonts w:asciiTheme="majorHAnsi" w:eastAsia="Times New Roman" w:hAnsiTheme="majorHAnsi" w:cstheme="majorHAnsi"/>
          <w:lang w:val="en-US"/>
        </w:rPr>
        <w:t xml:space="preserve">The city of Birmingham offers a good example of how preemption can be used to perpetuate longstanding racial inequities: In </w:t>
      </w:r>
      <w:r w:rsidR="005C2BC0" w:rsidRPr="00215E9B">
        <w:rPr>
          <w:rFonts w:asciiTheme="majorHAnsi" w:eastAsia="Times New Roman" w:hAnsiTheme="majorHAnsi" w:cstheme="majorHAnsi"/>
          <w:i/>
          <w:iCs/>
          <w:lang w:val="en-US"/>
        </w:rPr>
        <w:t>Lewis v. Governor of Alabama</w:t>
      </w:r>
      <w:r w:rsidR="005C2BC0" w:rsidRPr="00215E9B">
        <w:rPr>
          <w:rFonts w:asciiTheme="majorHAnsi" w:eastAsia="Times New Roman" w:hAnsiTheme="majorHAnsi" w:cstheme="majorHAnsi"/>
          <w:lang w:val="en-US"/>
        </w:rPr>
        <w:t xml:space="preserve">, the Eleventh Circuit decided to allow a challenge to the State of Alabama’s preemption of Birmingham’s minimum wage ordinance noting, “the disproportionate effect of the </w:t>
      </w:r>
      <w:r w:rsidR="005C2BC0" w:rsidRPr="00215E9B">
        <w:rPr>
          <w:rFonts w:asciiTheme="majorHAnsi" w:eastAsia="Times New Roman" w:hAnsiTheme="majorHAnsi" w:cstheme="majorHAnsi"/>
          <w:lang w:val="en-US"/>
        </w:rPr>
        <w:lastRenderedPageBreak/>
        <w:t xml:space="preserve">Minimum Wage Act on Birmingham’s poorest black residents; the rushed, reactionary, and racially polarized nature of the legislative process; and Alabama’s historical use of state power to deny local black majorities authority over economic </w:t>
      </w:r>
      <w:proofErr w:type="spellStart"/>
      <w:r w:rsidR="005C2BC0" w:rsidRPr="00215E9B">
        <w:rPr>
          <w:rFonts w:asciiTheme="majorHAnsi" w:eastAsia="Times New Roman" w:hAnsiTheme="majorHAnsi" w:cstheme="majorHAnsi"/>
          <w:lang w:val="en-US"/>
        </w:rPr>
        <w:t>decisionmaking</w:t>
      </w:r>
      <w:proofErr w:type="spellEnd"/>
      <w:r w:rsidR="005C2BC0" w:rsidRPr="00215E9B">
        <w:rPr>
          <w:rFonts w:asciiTheme="majorHAnsi" w:eastAsia="Times New Roman" w:hAnsiTheme="majorHAnsi" w:cstheme="majorHAnsi"/>
          <w:lang w:val="en-US"/>
        </w:rPr>
        <w:t xml:space="preserve">.” </w:t>
      </w:r>
    </w:p>
    <w:p w14:paraId="4B8BD388" w14:textId="7C99E813" w:rsidR="00AC4DFD" w:rsidRPr="00215E9B" w:rsidRDefault="00AC4DFD">
      <w:pPr>
        <w:rPr>
          <w:rFonts w:asciiTheme="majorHAnsi" w:hAnsiTheme="majorHAnsi" w:cstheme="majorHAnsi"/>
          <w:b/>
          <w:sz w:val="22"/>
          <w:szCs w:val="22"/>
          <w:u w:val="single"/>
        </w:rPr>
      </w:pPr>
    </w:p>
    <w:p w14:paraId="64F828B2" w14:textId="3EFEF9AF" w:rsidR="003D1981" w:rsidRPr="00215E9B" w:rsidRDefault="003D1981" w:rsidP="003D1981">
      <w:pPr>
        <w:rPr>
          <w:rFonts w:asciiTheme="majorHAnsi" w:hAnsiTheme="majorHAnsi" w:cstheme="majorHAnsi"/>
          <w:b/>
          <w:sz w:val="22"/>
          <w:szCs w:val="22"/>
          <w:u w:val="single"/>
        </w:rPr>
      </w:pPr>
      <w:r w:rsidRPr="00215E9B">
        <w:rPr>
          <w:rFonts w:asciiTheme="majorHAnsi" w:hAnsiTheme="majorHAnsi" w:cstheme="majorHAnsi"/>
          <w:b/>
          <w:sz w:val="22"/>
          <w:szCs w:val="22"/>
          <w:u w:val="single"/>
        </w:rPr>
        <w:t>Home Rule Modernization: The Key to Fighting Back against Preemption</w:t>
      </w:r>
    </w:p>
    <w:p w14:paraId="764D6D0A" w14:textId="56BD8A83" w:rsidR="008F623D" w:rsidRPr="00215E9B" w:rsidRDefault="008F623D">
      <w:pPr>
        <w:rPr>
          <w:rFonts w:asciiTheme="majorHAnsi" w:hAnsiTheme="majorHAnsi" w:cstheme="majorHAnsi"/>
          <w:sz w:val="22"/>
          <w:szCs w:val="22"/>
        </w:rPr>
      </w:pPr>
    </w:p>
    <w:p w14:paraId="594BFDF2" w14:textId="37EE9533" w:rsidR="003D1981" w:rsidRPr="00215E9B" w:rsidRDefault="003D1981" w:rsidP="003D1981">
      <w:pPr>
        <w:rPr>
          <w:rFonts w:asciiTheme="majorHAnsi" w:hAnsiTheme="majorHAnsi" w:cstheme="majorHAnsi"/>
          <w:sz w:val="22"/>
          <w:szCs w:val="22"/>
        </w:rPr>
      </w:pPr>
      <w:r w:rsidRPr="00215E9B">
        <w:rPr>
          <w:rFonts w:asciiTheme="majorHAnsi" w:hAnsiTheme="majorHAnsi" w:cstheme="majorHAnsi"/>
          <w:sz w:val="22"/>
          <w:szCs w:val="22"/>
        </w:rPr>
        <w:t xml:space="preserve">Despite the growing reach and impact of preemption, the 2019 legislative sessions also saw the introduction and passage of an unprecedented number of preemption repeal bills, successful local efforts by cross-issue coalitions to kill and weaken proposed state interference laws, and the emergence of vocal local and state lawmakers championing local control and the ability of local governments to address their own unique problems and act on the need and values of their residents. </w:t>
      </w:r>
    </w:p>
    <w:p w14:paraId="4077988F" w14:textId="56DE9CBE" w:rsidR="003D1981" w:rsidRPr="00215E9B" w:rsidRDefault="003D1981">
      <w:pPr>
        <w:rPr>
          <w:rFonts w:asciiTheme="majorHAnsi" w:hAnsiTheme="majorHAnsi" w:cstheme="majorHAnsi"/>
          <w:sz w:val="22"/>
          <w:szCs w:val="22"/>
        </w:rPr>
      </w:pPr>
    </w:p>
    <w:p w14:paraId="35300F59" w14:textId="5B135901" w:rsidR="003D1981" w:rsidRPr="00215E9B" w:rsidRDefault="003D1981">
      <w:pPr>
        <w:rPr>
          <w:rFonts w:asciiTheme="majorHAnsi" w:hAnsiTheme="majorHAnsi" w:cstheme="majorHAnsi"/>
          <w:sz w:val="22"/>
          <w:szCs w:val="22"/>
        </w:rPr>
      </w:pPr>
      <w:r w:rsidRPr="00215E9B">
        <w:rPr>
          <w:rFonts w:asciiTheme="majorHAnsi" w:hAnsiTheme="majorHAnsi" w:cstheme="majorHAnsi"/>
          <w:sz w:val="22"/>
          <w:szCs w:val="22"/>
        </w:rPr>
        <w:t xml:space="preserve">Modernizing home rule, however, is one of the most promising </w:t>
      </w:r>
      <w:r w:rsidR="00407278">
        <w:rPr>
          <w:rFonts w:asciiTheme="majorHAnsi" w:hAnsiTheme="majorHAnsi" w:cstheme="majorHAnsi"/>
          <w:sz w:val="22"/>
          <w:szCs w:val="22"/>
        </w:rPr>
        <w:t xml:space="preserve">long-term </w:t>
      </w:r>
      <w:r w:rsidRPr="00215E9B">
        <w:rPr>
          <w:rFonts w:asciiTheme="majorHAnsi" w:hAnsiTheme="majorHAnsi" w:cstheme="majorHAnsi"/>
          <w:sz w:val="22"/>
          <w:szCs w:val="22"/>
        </w:rPr>
        <w:t xml:space="preserve">remedies for addressing preemption. </w:t>
      </w:r>
      <w:r w:rsidR="00660B72" w:rsidRPr="00215E9B">
        <w:rPr>
          <w:rFonts w:asciiTheme="majorHAnsi" w:hAnsiTheme="majorHAnsi" w:cstheme="majorHAnsi"/>
          <w:sz w:val="22"/>
          <w:szCs w:val="22"/>
        </w:rPr>
        <w:t>Over the coming year, LSSC will be working with local, state, and national partners – like the National League of Cities – to advance commonsense reforms at bringing home rule into the 21</w:t>
      </w:r>
      <w:r w:rsidR="00660B72" w:rsidRPr="00215E9B">
        <w:rPr>
          <w:rFonts w:asciiTheme="majorHAnsi" w:hAnsiTheme="majorHAnsi" w:cstheme="majorHAnsi"/>
          <w:sz w:val="22"/>
          <w:szCs w:val="22"/>
          <w:vertAlign w:val="superscript"/>
        </w:rPr>
        <w:t>st</w:t>
      </w:r>
      <w:r w:rsidR="00660B72" w:rsidRPr="00215E9B">
        <w:rPr>
          <w:rFonts w:asciiTheme="majorHAnsi" w:hAnsiTheme="majorHAnsi" w:cstheme="majorHAnsi"/>
          <w:sz w:val="22"/>
          <w:szCs w:val="22"/>
        </w:rPr>
        <w:t xml:space="preserve"> century. Our hope is that a holistic update to home rule will equip cities and municipalities with the power they need to enact policies that protect the health and safety of their residents – because local</w:t>
      </w:r>
      <w:r w:rsidR="00407278">
        <w:rPr>
          <w:rFonts w:asciiTheme="majorHAnsi" w:hAnsiTheme="majorHAnsi" w:cstheme="majorHAnsi"/>
          <w:sz w:val="22"/>
          <w:szCs w:val="22"/>
        </w:rPr>
        <w:t xml:space="preserve"> problems should be solved locally</w:t>
      </w:r>
      <w:r w:rsidR="00660B72" w:rsidRPr="00215E9B">
        <w:rPr>
          <w:rFonts w:asciiTheme="majorHAnsi" w:hAnsiTheme="majorHAnsi" w:cstheme="majorHAnsi"/>
          <w:sz w:val="22"/>
          <w:szCs w:val="22"/>
        </w:rPr>
        <w:t xml:space="preserve">. </w:t>
      </w:r>
    </w:p>
    <w:sectPr w:rsidR="003D1981" w:rsidRPr="00215E9B">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0B5A0" w14:textId="77777777" w:rsidR="00020E77" w:rsidRDefault="00020E77">
      <w:r>
        <w:separator/>
      </w:r>
    </w:p>
  </w:endnote>
  <w:endnote w:type="continuationSeparator" w:id="0">
    <w:p w14:paraId="565548C7" w14:textId="77777777" w:rsidR="00020E77" w:rsidRDefault="0002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79C8" w14:textId="5FB6BB19" w:rsidR="008F623D" w:rsidRPr="00F2298D" w:rsidRDefault="00F2298D">
    <w:pPr>
      <w:jc w:val="right"/>
      <w:rPr>
        <w:b/>
        <w:i/>
        <w:sz w:val="18"/>
        <w:szCs w:val="18"/>
      </w:rPr>
    </w:pPr>
    <w:r>
      <w:rPr>
        <w:b/>
        <w:i/>
        <w:sz w:val="18"/>
        <w:szCs w:val="18"/>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16E28" w14:textId="77777777" w:rsidR="00020E77" w:rsidRDefault="00020E77">
      <w:r>
        <w:separator/>
      </w:r>
    </w:p>
  </w:footnote>
  <w:footnote w:type="continuationSeparator" w:id="0">
    <w:p w14:paraId="2A1FB98A" w14:textId="77777777" w:rsidR="00020E77" w:rsidRDefault="00020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F2C8" w14:textId="77777777" w:rsidR="008F623D" w:rsidRDefault="00233291">
    <w:pPr>
      <w:jc w:val="center"/>
    </w:pPr>
    <w:r>
      <w:rPr>
        <w:noProof/>
      </w:rPr>
      <w:drawing>
        <wp:inline distT="114300" distB="114300" distL="114300" distR="114300" wp14:anchorId="014C88B4" wp14:editId="702508E0">
          <wp:extent cx="2890838" cy="101920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90838" cy="101920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784"/>
    <w:multiLevelType w:val="multilevel"/>
    <w:tmpl w:val="003AF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7832BB"/>
    <w:multiLevelType w:val="hybridMultilevel"/>
    <w:tmpl w:val="EF6E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32C13"/>
    <w:multiLevelType w:val="hybridMultilevel"/>
    <w:tmpl w:val="C5BA1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A1FBB"/>
    <w:multiLevelType w:val="hybridMultilevel"/>
    <w:tmpl w:val="EA403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744BEE"/>
    <w:multiLevelType w:val="multilevel"/>
    <w:tmpl w:val="6D3C01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C64326E"/>
    <w:multiLevelType w:val="hybridMultilevel"/>
    <w:tmpl w:val="CE227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55D43"/>
    <w:multiLevelType w:val="multilevel"/>
    <w:tmpl w:val="189C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3A5ECA"/>
    <w:multiLevelType w:val="hybridMultilevel"/>
    <w:tmpl w:val="FD0C55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EC1788F"/>
    <w:multiLevelType w:val="multilevel"/>
    <w:tmpl w:val="8F868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0"/>
  </w:num>
  <w:num w:numId="4">
    <w:abstractNumId w:val="1"/>
  </w:num>
  <w:num w:numId="5">
    <w:abstractNumId w:val="6"/>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3D"/>
    <w:rsid w:val="00020E77"/>
    <w:rsid w:val="00107197"/>
    <w:rsid w:val="00117B06"/>
    <w:rsid w:val="00180B33"/>
    <w:rsid w:val="001F65C7"/>
    <w:rsid w:val="00215E9B"/>
    <w:rsid w:val="00233291"/>
    <w:rsid w:val="0029432D"/>
    <w:rsid w:val="002A1366"/>
    <w:rsid w:val="002B505A"/>
    <w:rsid w:val="003C289F"/>
    <w:rsid w:val="003D1981"/>
    <w:rsid w:val="00407278"/>
    <w:rsid w:val="00435336"/>
    <w:rsid w:val="00492667"/>
    <w:rsid w:val="004E3F08"/>
    <w:rsid w:val="004F0746"/>
    <w:rsid w:val="005034DF"/>
    <w:rsid w:val="005C2BC0"/>
    <w:rsid w:val="00660B72"/>
    <w:rsid w:val="00823ECA"/>
    <w:rsid w:val="008D6140"/>
    <w:rsid w:val="008F623D"/>
    <w:rsid w:val="0091241A"/>
    <w:rsid w:val="00966F33"/>
    <w:rsid w:val="009F632C"/>
    <w:rsid w:val="00A95F26"/>
    <w:rsid w:val="00AC4DFD"/>
    <w:rsid w:val="00B522AF"/>
    <w:rsid w:val="00B61824"/>
    <w:rsid w:val="00C8348A"/>
    <w:rsid w:val="00D11464"/>
    <w:rsid w:val="00D5778F"/>
    <w:rsid w:val="00D6217E"/>
    <w:rsid w:val="00F2298D"/>
    <w:rsid w:val="00F95302"/>
    <w:rsid w:val="00F97C43"/>
    <w:rsid w:val="00FE2234"/>
    <w:rsid w:val="00FE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B236"/>
  <w15:docId w15:val="{C09CE0C7-0D39-A74C-A044-C8DF369B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981"/>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5034DF"/>
    <w:rPr>
      <w:rFonts w:eastAsia="Arial"/>
      <w:sz w:val="18"/>
      <w:szCs w:val="18"/>
      <w:lang w:val="en"/>
    </w:rPr>
  </w:style>
  <w:style w:type="character" w:customStyle="1" w:styleId="BalloonTextChar">
    <w:name w:val="Balloon Text Char"/>
    <w:basedOn w:val="DefaultParagraphFont"/>
    <w:link w:val="BalloonText"/>
    <w:uiPriority w:val="99"/>
    <w:semiHidden/>
    <w:rsid w:val="005034D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4DFD"/>
    <w:rPr>
      <w:sz w:val="16"/>
      <w:szCs w:val="16"/>
    </w:rPr>
  </w:style>
  <w:style w:type="paragraph" w:styleId="CommentText">
    <w:name w:val="annotation text"/>
    <w:basedOn w:val="Normal"/>
    <w:link w:val="CommentTextChar"/>
    <w:uiPriority w:val="99"/>
    <w:semiHidden/>
    <w:unhideWhenUsed/>
    <w:rsid w:val="00AC4DF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AC4DFD"/>
    <w:rPr>
      <w:sz w:val="20"/>
      <w:szCs w:val="20"/>
    </w:rPr>
  </w:style>
  <w:style w:type="paragraph" w:styleId="CommentSubject">
    <w:name w:val="annotation subject"/>
    <w:basedOn w:val="CommentText"/>
    <w:next w:val="CommentText"/>
    <w:link w:val="CommentSubjectChar"/>
    <w:uiPriority w:val="99"/>
    <w:semiHidden/>
    <w:unhideWhenUsed/>
    <w:rsid w:val="00AC4DFD"/>
    <w:rPr>
      <w:b/>
      <w:bCs/>
    </w:rPr>
  </w:style>
  <w:style w:type="character" w:customStyle="1" w:styleId="CommentSubjectChar">
    <w:name w:val="Comment Subject Char"/>
    <w:basedOn w:val="CommentTextChar"/>
    <w:link w:val="CommentSubject"/>
    <w:uiPriority w:val="99"/>
    <w:semiHidden/>
    <w:rsid w:val="00AC4DFD"/>
    <w:rPr>
      <w:b/>
      <w:bCs/>
      <w:sz w:val="20"/>
      <w:szCs w:val="20"/>
    </w:rPr>
  </w:style>
  <w:style w:type="paragraph" w:styleId="Revision">
    <w:name w:val="Revision"/>
    <w:hidden/>
    <w:uiPriority w:val="99"/>
    <w:semiHidden/>
    <w:rsid w:val="00B61824"/>
    <w:pPr>
      <w:spacing w:line="240" w:lineRule="auto"/>
    </w:pPr>
  </w:style>
  <w:style w:type="paragraph" w:styleId="ListParagraph">
    <w:name w:val="List Paragraph"/>
    <w:basedOn w:val="Normal"/>
    <w:uiPriority w:val="34"/>
    <w:qFormat/>
    <w:rsid w:val="00D6217E"/>
    <w:pPr>
      <w:spacing w:line="276" w:lineRule="auto"/>
      <w:ind w:left="720"/>
      <w:contextualSpacing/>
    </w:pPr>
    <w:rPr>
      <w:rFonts w:ascii="Arial" w:eastAsia="Arial" w:hAnsi="Arial" w:cs="Arial"/>
      <w:sz w:val="22"/>
      <w:szCs w:val="22"/>
      <w:lang w:val="en"/>
    </w:rPr>
  </w:style>
  <w:style w:type="character" w:styleId="Hyperlink">
    <w:name w:val="Hyperlink"/>
    <w:basedOn w:val="DefaultParagraphFont"/>
    <w:uiPriority w:val="99"/>
    <w:unhideWhenUsed/>
    <w:rsid w:val="00F2298D"/>
    <w:rPr>
      <w:color w:val="0000FF" w:themeColor="hyperlink"/>
      <w:u w:val="single"/>
    </w:rPr>
  </w:style>
  <w:style w:type="character" w:styleId="UnresolvedMention">
    <w:name w:val="Unresolved Mention"/>
    <w:basedOn w:val="DefaultParagraphFont"/>
    <w:uiPriority w:val="99"/>
    <w:semiHidden/>
    <w:unhideWhenUsed/>
    <w:rsid w:val="00F2298D"/>
    <w:rPr>
      <w:color w:val="605E5C"/>
      <w:shd w:val="clear" w:color="auto" w:fill="E1DFDD"/>
    </w:rPr>
  </w:style>
  <w:style w:type="character" w:styleId="FollowedHyperlink">
    <w:name w:val="FollowedHyperlink"/>
    <w:basedOn w:val="DefaultParagraphFont"/>
    <w:uiPriority w:val="99"/>
    <w:semiHidden/>
    <w:unhideWhenUsed/>
    <w:rsid w:val="00F2298D"/>
    <w:rPr>
      <w:color w:val="800080" w:themeColor="followedHyperlink"/>
      <w:u w:val="single"/>
    </w:rPr>
  </w:style>
  <w:style w:type="paragraph" w:styleId="Header">
    <w:name w:val="header"/>
    <w:basedOn w:val="Normal"/>
    <w:link w:val="HeaderChar"/>
    <w:uiPriority w:val="99"/>
    <w:unhideWhenUsed/>
    <w:rsid w:val="00F2298D"/>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F2298D"/>
  </w:style>
  <w:style w:type="paragraph" w:styleId="Footer">
    <w:name w:val="footer"/>
    <w:basedOn w:val="Normal"/>
    <w:link w:val="FooterChar"/>
    <w:uiPriority w:val="99"/>
    <w:unhideWhenUsed/>
    <w:rsid w:val="00F2298D"/>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F2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2141">
      <w:bodyDiv w:val="1"/>
      <w:marLeft w:val="0"/>
      <w:marRight w:val="0"/>
      <w:marTop w:val="0"/>
      <w:marBottom w:val="0"/>
      <w:divBdr>
        <w:top w:val="none" w:sz="0" w:space="0" w:color="auto"/>
        <w:left w:val="none" w:sz="0" w:space="0" w:color="auto"/>
        <w:bottom w:val="none" w:sz="0" w:space="0" w:color="auto"/>
        <w:right w:val="none" w:sz="0" w:space="0" w:color="auto"/>
      </w:divBdr>
    </w:div>
    <w:div w:id="219177563">
      <w:bodyDiv w:val="1"/>
      <w:marLeft w:val="0"/>
      <w:marRight w:val="0"/>
      <w:marTop w:val="0"/>
      <w:marBottom w:val="0"/>
      <w:divBdr>
        <w:top w:val="none" w:sz="0" w:space="0" w:color="auto"/>
        <w:left w:val="none" w:sz="0" w:space="0" w:color="auto"/>
        <w:bottom w:val="none" w:sz="0" w:space="0" w:color="auto"/>
        <w:right w:val="none" w:sz="0" w:space="0" w:color="auto"/>
      </w:divBdr>
    </w:div>
    <w:div w:id="387581494">
      <w:bodyDiv w:val="1"/>
      <w:marLeft w:val="0"/>
      <w:marRight w:val="0"/>
      <w:marTop w:val="0"/>
      <w:marBottom w:val="0"/>
      <w:divBdr>
        <w:top w:val="none" w:sz="0" w:space="0" w:color="auto"/>
        <w:left w:val="none" w:sz="0" w:space="0" w:color="auto"/>
        <w:bottom w:val="none" w:sz="0" w:space="0" w:color="auto"/>
        <w:right w:val="none" w:sz="0" w:space="0" w:color="auto"/>
      </w:divBdr>
    </w:div>
    <w:div w:id="415053386">
      <w:bodyDiv w:val="1"/>
      <w:marLeft w:val="0"/>
      <w:marRight w:val="0"/>
      <w:marTop w:val="0"/>
      <w:marBottom w:val="0"/>
      <w:divBdr>
        <w:top w:val="none" w:sz="0" w:space="0" w:color="auto"/>
        <w:left w:val="none" w:sz="0" w:space="0" w:color="auto"/>
        <w:bottom w:val="none" w:sz="0" w:space="0" w:color="auto"/>
        <w:right w:val="none" w:sz="0" w:space="0" w:color="auto"/>
      </w:divBdr>
      <w:divsChild>
        <w:div w:id="1168640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910711">
              <w:marLeft w:val="0"/>
              <w:marRight w:val="0"/>
              <w:marTop w:val="0"/>
              <w:marBottom w:val="0"/>
              <w:divBdr>
                <w:top w:val="none" w:sz="0" w:space="0" w:color="auto"/>
                <w:left w:val="none" w:sz="0" w:space="0" w:color="auto"/>
                <w:bottom w:val="none" w:sz="0" w:space="0" w:color="auto"/>
                <w:right w:val="none" w:sz="0" w:space="0" w:color="auto"/>
              </w:divBdr>
              <w:divsChild>
                <w:div w:id="1862933344">
                  <w:marLeft w:val="0"/>
                  <w:marRight w:val="0"/>
                  <w:marTop w:val="0"/>
                  <w:marBottom w:val="0"/>
                  <w:divBdr>
                    <w:top w:val="none" w:sz="0" w:space="0" w:color="auto"/>
                    <w:left w:val="none" w:sz="0" w:space="0" w:color="auto"/>
                    <w:bottom w:val="none" w:sz="0" w:space="0" w:color="auto"/>
                    <w:right w:val="none" w:sz="0" w:space="0" w:color="auto"/>
                  </w:divBdr>
                  <w:divsChild>
                    <w:div w:id="1765607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1453162">
                          <w:marLeft w:val="0"/>
                          <w:marRight w:val="0"/>
                          <w:marTop w:val="0"/>
                          <w:marBottom w:val="0"/>
                          <w:divBdr>
                            <w:top w:val="none" w:sz="0" w:space="0" w:color="auto"/>
                            <w:left w:val="none" w:sz="0" w:space="0" w:color="auto"/>
                            <w:bottom w:val="none" w:sz="0" w:space="0" w:color="auto"/>
                            <w:right w:val="none" w:sz="0" w:space="0" w:color="auto"/>
                          </w:divBdr>
                          <w:divsChild>
                            <w:div w:id="159489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937441">
                                  <w:marLeft w:val="0"/>
                                  <w:marRight w:val="0"/>
                                  <w:marTop w:val="0"/>
                                  <w:marBottom w:val="0"/>
                                  <w:divBdr>
                                    <w:top w:val="none" w:sz="0" w:space="0" w:color="auto"/>
                                    <w:left w:val="none" w:sz="0" w:space="0" w:color="auto"/>
                                    <w:bottom w:val="none" w:sz="0" w:space="0" w:color="auto"/>
                                    <w:right w:val="none" w:sz="0" w:space="0" w:color="auto"/>
                                  </w:divBdr>
                                  <w:divsChild>
                                    <w:div w:id="379207643">
                                      <w:marLeft w:val="0"/>
                                      <w:marRight w:val="0"/>
                                      <w:marTop w:val="0"/>
                                      <w:marBottom w:val="0"/>
                                      <w:divBdr>
                                        <w:top w:val="none" w:sz="0" w:space="0" w:color="auto"/>
                                        <w:left w:val="none" w:sz="0" w:space="0" w:color="auto"/>
                                        <w:bottom w:val="none" w:sz="0" w:space="0" w:color="auto"/>
                                        <w:right w:val="none" w:sz="0" w:space="0" w:color="auto"/>
                                      </w:divBdr>
                                      <w:divsChild>
                                        <w:div w:id="15571634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8943574">
                                              <w:marLeft w:val="0"/>
                                              <w:marRight w:val="0"/>
                                              <w:marTop w:val="0"/>
                                              <w:marBottom w:val="0"/>
                                              <w:divBdr>
                                                <w:top w:val="none" w:sz="0" w:space="0" w:color="auto"/>
                                                <w:left w:val="none" w:sz="0" w:space="0" w:color="auto"/>
                                                <w:bottom w:val="none" w:sz="0" w:space="0" w:color="auto"/>
                                                <w:right w:val="none" w:sz="0" w:space="0" w:color="auto"/>
                                              </w:divBdr>
                                              <w:divsChild>
                                                <w:div w:id="2263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34167">
                                                      <w:marLeft w:val="0"/>
                                                      <w:marRight w:val="0"/>
                                                      <w:marTop w:val="0"/>
                                                      <w:marBottom w:val="0"/>
                                                      <w:divBdr>
                                                        <w:top w:val="none" w:sz="0" w:space="0" w:color="auto"/>
                                                        <w:left w:val="none" w:sz="0" w:space="0" w:color="auto"/>
                                                        <w:bottom w:val="none" w:sz="0" w:space="0" w:color="auto"/>
                                                        <w:right w:val="none" w:sz="0" w:space="0" w:color="auto"/>
                                                      </w:divBdr>
                                                      <w:divsChild>
                                                        <w:div w:id="424418313">
                                                          <w:marLeft w:val="0"/>
                                                          <w:marRight w:val="0"/>
                                                          <w:marTop w:val="0"/>
                                                          <w:marBottom w:val="0"/>
                                                          <w:divBdr>
                                                            <w:top w:val="none" w:sz="0" w:space="0" w:color="auto"/>
                                                            <w:left w:val="none" w:sz="0" w:space="0" w:color="auto"/>
                                                            <w:bottom w:val="none" w:sz="0" w:space="0" w:color="auto"/>
                                                            <w:right w:val="none" w:sz="0" w:space="0" w:color="auto"/>
                                                          </w:divBdr>
                                                          <w:divsChild>
                                                            <w:div w:id="28532586">
                                                              <w:marLeft w:val="0"/>
                                                              <w:marRight w:val="0"/>
                                                              <w:marTop w:val="0"/>
                                                              <w:marBottom w:val="0"/>
                                                              <w:divBdr>
                                                                <w:top w:val="none" w:sz="0" w:space="0" w:color="auto"/>
                                                                <w:left w:val="none" w:sz="0" w:space="0" w:color="auto"/>
                                                                <w:bottom w:val="none" w:sz="0" w:space="0" w:color="auto"/>
                                                                <w:right w:val="none" w:sz="0" w:space="0" w:color="auto"/>
                                                              </w:divBdr>
                                                              <w:divsChild>
                                                                <w:div w:id="1911847514">
                                                                  <w:marLeft w:val="0"/>
                                                                  <w:marRight w:val="0"/>
                                                                  <w:marTop w:val="0"/>
                                                                  <w:marBottom w:val="0"/>
                                                                  <w:divBdr>
                                                                    <w:top w:val="none" w:sz="0" w:space="0" w:color="auto"/>
                                                                    <w:left w:val="none" w:sz="0" w:space="0" w:color="auto"/>
                                                                    <w:bottom w:val="none" w:sz="0" w:space="0" w:color="auto"/>
                                                                    <w:right w:val="none" w:sz="0" w:space="0" w:color="auto"/>
                                                                  </w:divBdr>
                                                                  <w:divsChild>
                                                                    <w:div w:id="49416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58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94096">
      <w:bodyDiv w:val="1"/>
      <w:marLeft w:val="0"/>
      <w:marRight w:val="0"/>
      <w:marTop w:val="0"/>
      <w:marBottom w:val="0"/>
      <w:divBdr>
        <w:top w:val="none" w:sz="0" w:space="0" w:color="auto"/>
        <w:left w:val="none" w:sz="0" w:space="0" w:color="auto"/>
        <w:bottom w:val="none" w:sz="0" w:space="0" w:color="auto"/>
        <w:right w:val="none" w:sz="0" w:space="0" w:color="auto"/>
      </w:divBdr>
      <w:divsChild>
        <w:div w:id="442649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81437">
              <w:marLeft w:val="0"/>
              <w:marRight w:val="0"/>
              <w:marTop w:val="0"/>
              <w:marBottom w:val="0"/>
              <w:divBdr>
                <w:top w:val="none" w:sz="0" w:space="0" w:color="auto"/>
                <w:left w:val="none" w:sz="0" w:space="0" w:color="auto"/>
                <w:bottom w:val="none" w:sz="0" w:space="0" w:color="auto"/>
                <w:right w:val="none" w:sz="0" w:space="0" w:color="auto"/>
              </w:divBdr>
              <w:divsChild>
                <w:div w:id="43331641">
                  <w:marLeft w:val="0"/>
                  <w:marRight w:val="0"/>
                  <w:marTop w:val="0"/>
                  <w:marBottom w:val="0"/>
                  <w:divBdr>
                    <w:top w:val="none" w:sz="0" w:space="0" w:color="auto"/>
                    <w:left w:val="none" w:sz="0" w:space="0" w:color="auto"/>
                    <w:bottom w:val="none" w:sz="0" w:space="0" w:color="auto"/>
                    <w:right w:val="none" w:sz="0" w:space="0" w:color="auto"/>
                  </w:divBdr>
                  <w:divsChild>
                    <w:div w:id="19804549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8629540">
                          <w:marLeft w:val="0"/>
                          <w:marRight w:val="0"/>
                          <w:marTop w:val="0"/>
                          <w:marBottom w:val="0"/>
                          <w:divBdr>
                            <w:top w:val="none" w:sz="0" w:space="0" w:color="auto"/>
                            <w:left w:val="none" w:sz="0" w:space="0" w:color="auto"/>
                            <w:bottom w:val="none" w:sz="0" w:space="0" w:color="auto"/>
                            <w:right w:val="none" w:sz="0" w:space="0" w:color="auto"/>
                          </w:divBdr>
                          <w:divsChild>
                            <w:div w:id="1268659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3352">
                                  <w:marLeft w:val="0"/>
                                  <w:marRight w:val="0"/>
                                  <w:marTop w:val="0"/>
                                  <w:marBottom w:val="0"/>
                                  <w:divBdr>
                                    <w:top w:val="none" w:sz="0" w:space="0" w:color="auto"/>
                                    <w:left w:val="none" w:sz="0" w:space="0" w:color="auto"/>
                                    <w:bottom w:val="none" w:sz="0" w:space="0" w:color="auto"/>
                                    <w:right w:val="none" w:sz="0" w:space="0" w:color="auto"/>
                                  </w:divBdr>
                                  <w:divsChild>
                                    <w:div w:id="678386051">
                                      <w:marLeft w:val="0"/>
                                      <w:marRight w:val="0"/>
                                      <w:marTop w:val="0"/>
                                      <w:marBottom w:val="0"/>
                                      <w:divBdr>
                                        <w:top w:val="none" w:sz="0" w:space="0" w:color="auto"/>
                                        <w:left w:val="none" w:sz="0" w:space="0" w:color="auto"/>
                                        <w:bottom w:val="none" w:sz="0" w:space="0" w:color="auto"/>
                                        <w:right w:val="none" w:sz="0" w:space="0" w:color="auto"/>
                                      </w:divBdr>
                                      <w:divsChild>
                                        <w:div w:id="2658909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6325323">
                                              <w:marLeft w:val="0"/>
                                              <w:marRight w:val="0"/>
                                              <w:marTop w:val="0"/>
                                              <w:marBottom w:val="0"/>
                                              <w:divBdr>
                                                <w:top w:val="none" w:sz="0" w:space="0" w:color="auto"/>
                                                <w:left w:val="none" w:sz="0" w:space="0" w:color="auto"/>
                                                <w:bottom w:val="none" w:sz="0" w:space="0" w:color="auto"/>
                                                <w:right w:val="none" w:sz="0" w:space="0" w:color="auto"/>
                                              </w:divBdr>
                                              <w:divsChild>
                                                <w:div w:id="167244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42467">
                                                      <w:marLeft w:val="0"/>
                                                      <w:marRight w:val="0"/>
                                                      <w:marTop w:val="0"/>
                                                      <w:marBottom w:val="0"/>
                                                      <w:divBdr>
                                                        <w:top w:val="none" w:sz="0" w:space="0" w:color="auto"/>
                                                        <w:left w:val="none" w:sz="0" w:space="0" w:color="auto"/>
                                                        <w:bottom w:val="none" w:sz="0" w:space="0" w:color="auto"/>
                                                        <w:right w:val="none" w:sz="0" w:space="0" w:color="auto"/>
                                                      </w:divBdr>
                                                      <w:divsChild>
                                                        <w:div w:id="688027381">
                                                          <w:marLeft w:val="0"/>
                                                          <w:marRight w:val="0"/>
                                                          <w:marTop w:val="0"/>
                                                          <w:marBottom w:val="0"/>
                                                          <w:divBdr>
                                                            <w:top w:val="none" w:sz="0" w:space="0" w:color="auto"/>
                                                            <w:left w:val="none" w:sz="0" w:space="0" w:color="auto"/>
                                                            <w:bottom w:val="none" w:sz="0" w:space="0" w:color="auto"/>
                                                            <w:right w:val="none" w:sz="0" w:space="0" w:color="auto"/>
                                                          </w:divBdr>
                                                          <w:divsChild>
                                                            <w:div w:id="1998537927">
                                                              <w:marLeft w:val="0"/>
                                                              <w:marRight w:val="0"/>
                                                              <w:marTop w:val="0"/>
                                                              <w:marBottom w:val="0"/>
                                                              <w:divBdr>
                                                                <w:top w:val="none" w:sz="0" w:space="0" w:color="auto"/>
                                                                <w:left w:val="none" w:sz="0" w:space="0" w:color="auto"/>
                                                                <w:bottom w:val="none" w:sz="0" w:space="0" w:color="auto"/>
                                                                <w:right w:val="none" w:sz="0" w:space="0" w:color="auto"/>
                                                              </w:divBdr>
                                                              <w:divsChild>
                                                                <w:div w:id="2032678595">
                                                                  <w:marLeft w:val="0"/>
                                                                  <w:marRight w:val="0"/>
                                                                  <w:marTop w:val="0"/>
                                                                  <w:marBottom w:val="0"/>
                                                                  <w:divBdr>
                                                                    <w:top w:val="none" w:sz="0" w:space="0" w:color="auto"/>
                                                                    <w:left w:val="none" w:sz="0" w:space="0" w:color="auto"/>
                                                                    <w:bottom w:val="none" w:sz="0" w:space="0" w:color="auto"/>
                                                                    <w:right w:val="none" w:sz="0" w:space="0" w:color="auto"/>
                                                                  </w:divBdr>
                                                                  <w:divsChild>
                                                                    <w:div w:id="2075010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02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581436">
      <w:bodyDiv w:val="1"/>
      <w:marLeft w:val="0"/>
      <w:marRight w:val="0"/>
      <w:marTop w:val="0"/>
      <w:marBottom w:val="0"/>
      <w:divBdr>
        <w:top w:val="none" w:sz="0" w:space="0" w:color="auto"/>
        <w:left w:val="none" w:sz="0" w:space="0" w:color="auto"/>
        <w:bottom w:val="none" w:sz="0" w:space="0" w:color="auto"/>
        <w:right w:val="none" w:sz="0" w:space="0" w:color="auto"/>
      </w:divBdr>
    </w:div>
    <w:div w:id="518469651">
      <w:bodyDiv w:val="1"/>
      <w:marLeft w:val="0"/>
      <w:marRight w:val="0"/>
      <w:marTop w:val="0"/>
      <w:marBottom w:val="0"/>
      <w:divBdr>
        <w:top w:val="none" w:sz="0" w:space="0" w:color="auto"/>
        <w:left w:val="none" w:sz="0" w:space="0" w:color="auto"/>
        <w:bottom w:val="none" w:sz="0" w:space="0" w:color="auto"/>
        <w:right w:val="none" w:sz="0" w:space="0" w:color="auto"/>
      </w:divBdr>
    </w:div>
    <w:div w:id="776100653">
      <w:bodyDiv w:val="1"/>
      <w:marLeft w:val="0"/>
      <w:marRight w:val="0"/>
      <w:marTop w:val="0"/>
      <w:marBottom w:val="0"/>
      <w:divBdr>
        <w:top w:val="none" w:sz="0" w:space="0" w:color="auto"/>
        <w:left w:val="none" w:sz="0" w:space="0" w:color="auto"/>
        <w:bottom w:val="none" w:sz="0" w:space="0" w:color="auto"/>
        <w:right w:val="none" w:sz="0" w:space="0" w:color="auto"/>
      </w:divBdr>
      <w:divsChild>
        <w:div w:id="1361084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23195">
              <w:marLeft w:val="0"/>
              <w:marRight w:val="0"/>
              <w:marTop w:val="0"/>
              <w:marBottom w:val="0"/>
              <w:divBdr>
                <w:top w:val="none" w:sz="0" w:space="0" w:color="auto"/>
                <w:left w:val="none" w:sz="0" w:space="0" w:color="auto"/>
                <w:bottom w:val="none" w:sz="0" w:space="0" w:color="auto"/>
                <w:right w:val="none" w:sz="0" w:space="0" w:color="auto"/>
              </w:divBdr>
              <w:divsChild>
                <w:div w:id="1031568937">
                  <w:marLeft w:val="0"/>
                  <w:marRight w:val="0"/>
                  <w:marTop w:val="0"/>
                  <w:marBottom w:val="0"/>
                  <w:divBdr>
                    <w:top w:val="none" w:sz="0" w:space="0" w:color="auto"/>
                    <w:left w:val="none" w:sz="0" w:space="0" w:color="auto"/>
                    <w:bottom w:val="none" w:sz="0" w:space="0" w:color="auto"/>
                    <w:right w:val="none" w:sz="0" w:space="0" w:color="auto"/>
                  </w:divBdr>
                  <w:divsChild>
                    <w:div w:id="6469079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2827764">
                          <w:marLeft w:val="0"/>
                          <w:marRight w:val="0"/>
                          <w:marTop w:val="0"/>
                          <w:marBottom w:val="0"/>
                          <w:divBdr>
                            <w:top w:val="none" w:sz="0" w:space="0" w:color="auto"/>
                            <w:left w:val="none" w:sz="0" w:space="0" w:color="auto"/>
                            <w:bottom w:val="none" w:sz="0" w:space="0" w:color="auto"/>
                            <w:right w:val="none" w:sz="0" w:space="0" w:color="auto"/>
                          </w:divBdr>
                          <w:divsChild>
                            <w:div w:id="1628269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469536">
                                  <w:marLeft w:val="0"/>
                                  <w:marRight w:val="0"/>
                                  <w:marTop w:val="0"/>
                                  <w:marBottom w:val="0"/>
                                  <w:divBdr>
                                    <w:top w:val="none" w:sz="0" w:space="0" w:color="auto"/>
                                    <w:left w:val="none" w:sz="0" w:space="0" w:color="auto"/>
                                    <w:bottom w:val="none" w:sz="0" w:space="0" w:color="auto"/>
                                    <w:right w:val="none" w:sz="0" w:space="0" w:color="auto"/>
                                  </w:divBdr>
                                  <w:divsChild>
                                    <w:div w:id="327291730">
                                      <w:marLeft w:val="0"/>
                                      <w:marRight w:val="0"/>
                                      <w:marTop w:val="0"/>
                                      <w:marBottom w:val="0"/>
                                      <w:divBdr>
                                        <w:top w:val="none" w:sz="0" w:space="0" w:color="auto"/>
                                        <w:left w:val="none" w:sz="0" w:space="0" w:color="auto"/>
                                        <w:bottom w:val="none" w:sz="0" w:space="0" w:color="auto"/>
                                        <w:right w:val="none" w:sz="0" w:space="0" w:color="auto"/>
                                      </w:divBdr>
                                      <w:divsChild>
                                        <w:div w:id="12818852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869254">
                                              <w:marLeft w:val="0"/>
                                              <w:marRight w:val="0"/>
                                              <w:marTop w:val="0"/>
                                              <w:marBottom w:val="0"/>
                                              <w:divBdr>
                                                <w:top w:val="none" w:sz="0" w:space="0" w:color="auto"/>
                                                <w:left w:val="none" w:sz="0" w:space="0" w:color="auto"/>
                                                <w:bottom w:val="none" w:sz="0" w:space="0" w:color="auto"/>
                                                <w:right w:val="none" w:sz="0" w:space="0" w:color="auto"/>
                                              </w:divBdr>
                                              <w:divsChild>
                                                <w:div w:id="1263369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299419">
                                                      <w:marLeft w:val="0"/>
                                                      <w:marRight w:val="0"/>
                                                      <w:marTop w:val="0"/>
                                                      <w:marBottom w:val="0"/>
                                                      <w:divBdr>
                                                        <w:top w:val="none" w:sz="0" w:space="0" w:color="auto"/>
                                                        <w:left w:val="none" w:sz="0" w:space="0" w:color="auto"/>
                                                        <w:bottom w:val="none" w:sz="0" w:space="0" w:color="auto"/>
                                                        <w:right w:val="none" w:sz="0" w:space="0" w:color="auto"/>
                                                      </w:divBdr>
                                                      <w:divsChild>
                                                        <w:div w:id="58941365">
                                                          <w:marLeft w:val="0"/>
                                                          <w:marRight w:val="0"/>
                                                          <w:marTop w:val="0"/>
                                                          <w:marBottom w:val="0"/>
                                                          <w:divBdr>
                                                            <w:top w:val="none" w:sz="0" w:space="0" w:color="auto"/>
                                                            <w:left w:val="none" w:sz="0" w:space="0" w:color="auto"/>
                                                            <w:bottom w:val="none" w:sz="0" w:space="0" w:color="auto"/>
                                                            <w:right w:val="none" w:sz="0" w:space="0" w:color="auto"/>
                                                          </w:divBdr>
                                                          <w:divsChild>
                                                            <w:div w:id="209535848">
                                                              <w:marLeft w:val="0"/>
                                                              <w:marRight w:val="0"/>
                                                              <w:marTop w:val="0"/>
                                                              <w:marBottom w:val="0"/>
                                                              <w:divBdr>
                                                                <w:top w:val="none" w:sz="0" w:space="0" w:color="auto"/>
                                                                <w:left w:val="none" w:sz="0" w:space="0" w:color="auto"/>
                                                                <w:bottom w:val="none" w:sz="0" w:space="0" w:color="auto"/>
                                                                <w:right w:val="none" w:sz="0" w:space="0" w:color="auto"/>
                                                              </w:divBdr>
                                                              <w:divsChild>
                                                                <w:div w:id="781653094">
                                                                  <w:marLeft w:val="0"/>
                                                                  <w:marRight w:val="0"/>
                                                                  <w:marTop w:val="0"/>
                                                                  <w:marBottom w:val="0"/>
                                                                  <w:divBdr>
                                                                    <w:top w:val="none" w:sz="0" w:space="0" w:color="auto"/>
                                                                    <w:left w:val="none" w:sz="0" w:space="0" w:color="auto"/>
                                                                    <w:bottom w:val="none" w:sz="0" w:space="0" w:color="auto"/>
                                                                    <w:right w:val="none" w:sz="0" w:space="0" w:color="auto"/>
                                                                  </w:divBdr>
                                                                  <w:divsChild>
                                                                    <w:div w:id="1630281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79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151503">
      <w:bodyDiv w:val="1"/>
      <w:marLeft w:val="0"/>
      <w:marRight w:val="0"/>
      <w:marTop w:val="0"/>
      <w:marBottom w:val="0"/>
      <w:divBdr>
        <w:top w:val="none" w:sz="0" w:space="0" w:color="auto"/>
        <w:left w:val="none" w:sz="0" w:space="0" w:color="auto"/>
        <w:bottom w:val="none" w:sz="0" w:space="0" w:color="auto"/>
        <w:right w:val="none" w:sz="0" w:space="0" w:color="auto"/>
      </w:divBdr>
    </w:div>
    <w:div w:id="1815221121">
      <w:bodyDiv w:val="1"/>
      <w:marLeft w:val="0"/>
      <w:marRight w:val="0"/>
      <w:marTop w:val="0"/>
      <w:marBottom w:val="0"/>
      <w:divBdr>
        <w:top w:val="none" w:sz="0" w:space="0" w:color="auto"/>
        <w:left w:val="none" w:sz="0" w:space="0" w:color="auto"/>
        <w:bottom w:val="none" w:sz="0" w:space="0" w:color="auto"/>
        <w:right w:val="none" w:sz="0" w:space="0" w:color="auto"/>
      </w:divBdr>
      <w:divsChild>
        <w:div w:id="1761825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223482">
              <w:marLeft w:val="0"/>
              <w:marRight w:val="0"/>
              <w:marTop w:val="0"/>
              <w:marBottom w:val="0"/>
              <w:divBdr>
                <w:top w:val="none" w:sz="0" w:space="0" w:color="auto"/>
                <w:left w:val="none" w:sz="0" w:space="0" w:color="auto"/>
                <w:bottom w:val="none" w:sz="0" w:space="0" w:color="auto"/>
                <w:right w:val="none" w:sz="0" w:space="0" w:color="auto"/>
              </w:divBdr>
              <w:divsChild>
                <w:div w:id="1890410686">
                  <w:marLeft w:val="0"/>
                  <w:marRight w:val="0"/>
                  <w:marTop w:val="0"/>
                  <w:marBottom w:val="0"/>
                  <w:divBdr>
                    <w:top w:val="none" w:sz="0" w:space="0" w:color="auto"/>
                    <w:left w:val="none" w:sz="0" w:space="0" w:color="auto"/>
                    <w:bottom w:val="none" w:sz="0" w:space="0" w:color="auto"/>
                    <w:right w:val="none" w:sz="0" w:space="0" w:color="auto"/>
                  </w:divBdr>
                  <w:divsChild>
                    <w:div w:id="1595357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5648498">
                          <w:marLeft w:val="0"/>
                          <w:marRight w:val="0"/>
                          <w:marTop w:val="0"/>
                          <w:marBottom w:val="0"/>
                          <w:divBdr>
                            <w:top w:val="none" w:sz="0" w:space="0" w:color="auto"/>
                            <w:left w:val="none" w:sz="0" w:space="0" w:color="auto"/>
                            <w:bottom w:val="none" w:sz="0" w:space="0" w:color="auto"/>
                            <w:right w:val="none" w:sz="0" w:space="0" w:color="auto"/>
                          </w:divBdr>
                          <w:divsChild>
                            <w:div w:id="1875456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088406">
                                  <w:marLeft w:val="0"/>
                                  <w:marRight w:val="0"/>
                                  <w:marTop w:val="0"/>
                                  <w:marBottom w:val="0"/>
                                  <w:divBdr>
                                    <w:top w:val="none" w:sz="0" w:space="0" w:color="auto"/>
                                    <w:left w:val="none" w:sz="0" w:space="0" w:color="auto"/>
                                    <w:bottom w:val="none" w:sz="0" w:space="0" w:color="auto"/>
                                    <w:right w:val="none" w:sz="0" w:space="0" w:color="auto"/>
                                  </w:divBdr>
                                  <w:divsChild>
                                    <w:div w:id="767312783">
                                      <w:marLeft w:val="0"/>
                                      <w:marRight w:val="0"/>
                                      <w:marTop w:val="0"/>
                                      <w:marBottom w:val="0"/>
                                      <w:divBdr>
                                        <w:top w:val="none" w:sz="0" w:space="0" w:color="auto"/>
                                        <w:left w:val="none" w:sz="0" w:space="0" w:color="auto"/>
                                        <w:bottom w:val="none" w:sz="0" w:space="0" w:color="auto"/>
                                        <w:right w:val="none" w:sz="0" w:space="0" w:color="auto"/>
                                      </w:divBdr>
                                      <w:divsChild>
                                        <w:div w:id="10889667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4719061">
                                              <w:marLeft w:val="0"/>
                                              <w:marRight w:val="0"/>
                                              <w:marTop w:val="0"/>
                                              <w:marBottom w:val="0"/>
                                              <w:divBdr>
                                                <w:top w:val="none" w:sz="0" w:space="0" w:color="auto"/>
                                                <w:left w:val="none" w:sz="0" w:space="0" w:color="auto"/>
                                                <w:bottom w:val="none" w:sz="0" w:space="0" w:color="auto"/>
                                                <w:right w:val="none" w:sz="0" w:space="0" w:color="auto"/>
                                              </w:divBdr>
                                              <w:divsChild>
                                                <w:div w:id="1069378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884259">
                                                      <w:marLeft w:val="0"/>
                                                      <w:marRight w:val="0"/>
                                                      <w:marTop w:val="0"/>
                                                      <w:marBottom w:val="0"/>
                                                      <w:divBdr>
                                                        <w:top w:val="none" w:sz="0" w:space="0" w:color="auto"/>
                                                        <w:left w:val="none" w:sz="0" w:space="0" w:color="auto"/>
                                                        <w:bottom w:val="none" w:sz="0" w:space="0" w:color="auto"/>
                                                        <w:right w:val="none" w:sz="0" w:space="0" w:color="auto"/>
                                                      </w:divBdr>
                                                      <w:divsChild>
                                                        <w:div w:id="56706069">
                                                          <w:marLeft w:val="0"/>
                                                          <w:marRight w:val="0"/>
                                                          <w:marTop w:val="0"/>
                                                          <w:marBottom w:val="0"/>
                                                          <w:divBdr>
                                                            <w:top w:val="none" w:sz="0" w:space="0" w:color="auto"/>
                                                            <w:left w:val="none" w:sz="0" w:space="0" w:color="auto"/>
                                                            <w:bottom w:val="none" w:sz="0" w:space="0" w:color="auto"/>
                                                            <w:right w:val="none" w:sz="0" w:space="0" w:color="auto"/>
                                                          </w:divBdr>
                                                          <w:divsChild>
                                                            <w:div w:id="474028708">
                                                              <w:marLeft w:val="0"/>
                                                              <w:marRight w:val="0"/>
                                                              <w:marTop w:val="0"/>
                                                              <w:marBottom w:val="0"/>
                                                              <w:divBdr>
                                                                <w:top w:val="none" w:sz="0" w:space="0" w:color="auto"/>
                                                                <w:left w:val="none" w:sz="0" w:space="0" w:color="auto"/>
                                                                <w:bottom w:val="none" w:sz="0" w:space="0" w:color="auto"/>
                                                                <w:right w:val="none" w:sz="0" w:space="0" w:color="auto"/>
                                                              </w:divBdr>
                                                              <w:divsChild>
                                                                <w:div w:id="1753774526">
                                                                  <w:marLeft w:val="0"/>
                                                                  <w:marRight w:val="0"/>
                                                                  <w:marTop w:val="0"/>
                                                                  <w:marBottom w:val="0"/>
                                                                  <w:divBdr>
                                                                    <w:top w:val="none" w:sz="0" w:space="0" w:color="auto"/>
                                                                    <w:left w:val="none" w:sz="0" w:space="0" w:color="auto"/>
                                                                    <w:bottom w:val="none" w:sz="0" w:space="0" w:color="auto"/>
                                                                    <w:right w:val="none" w:sz="0" w:space="0" w:color="auto"/>
                                                                  </w:divBdr>
                                                                  <w:divsChild>
                                                                    <w:div w:id="18854835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43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563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pportdemocracy.org/wp-content/uploads/2019/07/LSSCSiXReportAugust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2019-10-03T20:05:00Z</dcterms:created>
  <dcterms:modified xsi:type="dcterms:W3CDTF">2019-10-03T20:05:00Z</dcterms:modified>
</cp:coreProperties>
</file>